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C3" w:rsidRDefault="00D93899">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rsidR="00C52BC3" w:rsidRDefault="00D93899">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Assembly Meeting</w:t>
      </w:r>
    </w:p>
    <w:p w:rsidR="00C52BC3" w:rsidRDefault="00D93899">
      <w:pPr>
        <w:tabs>
          <w:tab w:val="left" w:pos="360"/>
        </w:tabs>
        <w:spacing w:after="20"/>
        <w:jc w:val="center"/>
        <w:rPr>
          <w:rFonts w:ascii="Arial" w:eastAsia="Arial" w:hAnsi="Arial" w:cs="Arial"/>
          <w:sz w:val="22"/>
          <w:szCs w:val="22"/>
        </w:rPr>
      </w:pPr>
      <w:r>
        <w:rPr>
          <w:rFonts w:ascii="Arial" w:eastAsia="Arial" w:hAnsi="Arial" w:cs="Arial"/>
          <w:sz w:val="22"/>
          <w:szCs w:val="22"/>
        </w:rPr>
        <w:t>Wednesday February 20th, 2019 4:15 pm</w:t>
      </w:r>
    </w:p>
    <w:p w:rsidR="00C52BC3" w:rsidRDefault="00C52BC3">
      <w:pPr>
        <w:tabs>
          <w:tab w:val="left" w:pos="360"/>
        </w:tabs>
        <w:spacing w:after="20"/>
        <w:jc w:val="center"/>
        <w:rPr>
          <w:rFonts w:ascii="Arial" w:eastAsia="Arial" w:hAnsi="Arial" w:cs="Arial"/>
          <w:sz w:val="22"/>
          <w:szCs w:val="22"/>
        </w:rPr>
      </w:pPr>
    </w:p>
    <w:p w:rsidR="00C52BC3" w:rsidRDefault="00D93899">
      <w:pPr>
        <w:tabs>
          <w:tab w:val="left" w:pos="360"/>
          <w:tab w:val="right" w:pos="8640"/>
        </w:tabs>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Minutes</w:t>
      </w:r>
    </w:p>
    <w:p w:rsidR="00C52BC3" w:rsidRDefault="00DE7CCF">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r>
        <w:rPr>
          <w:rFonts w:ascii="Arial" w:eastAsia="Arial" w:hAnsi="Arial" w:cs="Arial"/>
          <w:b/>
          <w:i/>
          <w:sz w:val="22"/>
          <w:szCs w:val="22"/>
        </w:rPr>
        <w:t>Call to order @ 4:30pm; quor</w:t>
      </w:r>
      <w:r w:rsidR="00D93899">
        <w:rPr>
          <w:rFonts w:ascii="Arial" w:eastAsia="Arial" w:hAnsi="Arial" w:cs="Arial"/>
          <w:b/>
          <w:i/>
          <w:sz w:val="22"/>
          <w:szCs w:val="22"/>
        </w:rPr>
        <w:t>um @ 4:38pm</w:t>
      </w:r>
    </w:p>
    <w:p w:rsidR="00C52BC3" w:rsidRDefault="00C52BC3">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sz w:val="22"/>
          <w:szCs w:val="22"/>
        </w:rPr>
      </w:pPr>
    </w:p>
    <w:p w:rsidR="00C52BC3" w:rsidRDefault="00D93899">
      <w:pPr>
        <w:pBdr>
          <w:top w:val="single" w:sz="4" w:space="1" w:color="000000"/>
          <w:left w:val="nil"/>
          <w:bottom w:val="nil"/>
          <w:right w:val="nil"/>
          <w:between w:val="nil"/>
        </w:pBdr>
        <w:tabs>
          <w:tab w:val="left" w:pos="720"/>
          <w:tab w:val="left" w:pos="1980"/>
        </w:tabs>
        <w:spacing w:before="40" w:after="40"/>
        <w:jc w:val="both"/>
        <w:rPr>
          <w:rFonts w:ascii="Arial" w:eastAsia="Arial" w:hAnsi="Arial" w:cs="Arial"/>
          <w:b/>
          <w:i/>
          <w:color w:val="000000"/>
          <w:sz w:val="22"/>
          <w:szCs w:val="22"/>
        </w:rPr>
      </w:pPr>
      <w:r>
        <w:rPr>
          <w:rFonts w:ascii="Arial" w:eastAsia="Arial" w:hAnsi="Arial" w:cs="Arial"/>
          <w:b/>
          <w:i/>
          <w:color w:val="000000"/>
          <w:sz w:val="22"/>
          <w:szCs w:val="22"/>
        </w:rPr>
        <w:t>Minutes and Financial Report</w:t>
      </w:r>
    </w:p>
    <w:p w:rsidR="00C52BC3" w:rsidRDefault="00D93899" w:rsidP="00D93899">
      <w:pPr>
        <w:pStyle w:val="Title"/>
        <w:numPr>
          <w:ilvl w:val="0"/>
          <w:numId w:val="10"/>
        </w:numPr>
        <w:tabs>
          <w:tab w:val="left" w:pos="1170"/>
          <w:tab w:val="right" w:pos="9990"/>
          <w:tab w:val="left" w:pos="10080"/>
        </w:tabs>
        <w:ind w:hanging="35"/>
        <w:rPr>
          <w:rFonts w:ascii="Bookman Old Style" w:eastAsia="Bookman Old Style" w:hAnsi="Bookman Old Style" w:cs="Bookman Old Style"/>
          <w:b w:val="0"/>
          <w:i w:val="0"/>
        </w:rPr>
      </w:pPr>
      <w:r>
        <w:rPr>
          <w:rFonts w:ascii="Bookman Old Style" w:eastAsia="Bookman Old Style" w:hAnsi="Bookman Old Style" w:cs="Bookman Old Style"/>
          <w:b w:val="0"/>
          <w:i w:val="0"/>
        </w:rPr>
        <w:t>Roll Call</w:t>
      </w:r>
      <w:r>
        <w:rPr>
          <w:rFonts w:ascii="Bookman Old Style" w:eastAsia="Bookman Old Style" w:hAnsi="Bookman Old Style" w:cs="Bookman Old Style"/>
          <w:b w:val="0"/>
          <w:i w:val="0"/>
        </w:rPr>
        <w:tab/>
        <w:t>A.J. Frazier, Sergeant at Arms</w:t>
      </w:r>
    </w:p>
    <w:p w:rsidR="00C52BC3" w:rsidRDefault="00D93899" w:rsidP="00D93899">
      <w:pPr>
        <w:pStyle w:val="Title"/>
        <w:numPr>
          <w:ilvl w:val="0"/>
          <w:numId w:val="10"/>
        </w:numPr>
        <w:tabs>
          <w:tab w:val="left" w:pos="1170"/>
          <w:tab w:val="right" w:pos="9990"/>
          <w:tab w:val="left" w:pos="10080"/>
        </w:tabs>
        <w:ind w:hanging="35"/>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Minutes</w:t>
      </w:r>
      <w:r>
        <w:rPr>
          <w:rFonts w:ascii="Bookman Old Style" w:eastAsia="Bookman Old Style" w:hAnsi="Bookman Old Style" w:cs="Bookman Old Style"/>
          <w:b w:val="0"/>
          <w:i w:val="0"/>
        </w:rPr>
        <w:tab/>
        <w:t>Katie Waller O’Connor</w:t>
      </w:r>
    </w:p>
    <w:p w:rsidR="00C52BC3" w:rsidRDefault="00D93899" w:rsidP="00D93899">
      <w:pPr>
        <w:pStyle w:val="Title"/>
        <w:numPr>
          <w:ilvl w:val="0"/>
          <w:numId w:val="10"/>
        </w:numPr>
        <w:tabs>
          <w:tab w:val="left" w:pos="1170"/>
          <w:tab w:val="right" w:pos="9990"/>
        </w:tabs>
        <w:ind w:hanging="35"/>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Financial Report</w:t>
      </w:r>
      <w:r>
        <w:rPr>
          <w:rFonts w:ascii="Bookman Old Style" w:eastAsia="Bookman Old Style" w:hAnsi="Bookman Old Style" w:cs="Bookman Old Style"/>
          <w:b w:val="0"/>
          <w:i w:val="0"/>
        </w:rPr>
        <w:tab/>
      </w:r>
      <w:proofErr w:type="spellStart"/>
      <w:r>
        <w:rPr>
          <w:rFonts w:ascii="Bookman Old Style" w:eastAsia="Bookman Old Style" w:hAnsi="Bookman Old Style" w:cs="Bookman Old Style"/>
          <w:b w:val="0"/>
          <w:i w:val="0"/>
        </w:rPr>
        <w:t>VanCedric</w:t>
      </w:r>
      <w:proofErr w:type="spellEnd"/>
      <w:r>
        <w:rPr>
          <w:rFonts w:ascii="Bookman Old Style" w:eastAsia="Bookman Old Style" w:hAnsi="Bookman Old Style" w:cs="Bookman Old Style"/>
          <w:b w:val="0"/>
          <w:i w:val="0"/>
        </w:rPr>
        <w:t xml:space="preserve"> Williams</w:t>
      </w:r>
    </w:p>
    <w:p w:rsidR="00C52BC3" w:rsidRDefault="00D93899" w:rsidP="00D93899">
      <w:pPr>
        <w:pStyle w:val="Title"/>
        <w:tabs>
          <w:tab w:val="left" w:pos="1170"/>
          <w:tab w:val="right" w:pos="9990"/>
          <w:tab w:val="left" w:pos="10080"/>
        </w:tabs>
        <w:ind w:left="936"/>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1,949,283 balance total cash </w:t>
      </w:r>
    </w:p>
    <w:p w:rsidR="00C52BC3" w:rsidRDefault="00C52BC3">
      <w:pPr>
        <w:pStyle w:val="Title"/>
        <w:tabs>
          <w:tab w:val="right" w:pos="9990"/>
          <w:tab w:val="left" w:pos="10080"/>
        </w:tabs>
        <w:rPr>
          <w:rFonts w:ascii="Arial" w:eastAsia="Arial" w:hAnsi="Arial" w:cs="Arial"/>
        </w:rPr>
      </w:pPr>
    </w:p>
    <w:p w:rsidR="00C52BC3" w:rsidRDefault="00D93899">
      <w:pPr>
        <w:pStyle w:val="Title"/>
        <w:tabs>
          <w:tab w:val="right" w:pos="9990"/>
          <w:tab w:val="left" w:pos="10080"/>
        </w:tabs>
        <w:rPr>
          <w:rFonts w:ascii="Bookman Old Style" w:eastAsia="Bookman Old Style" w:hAnsi="Bookman Old Style" w:cs="Bookman Old Style"/>
          <w:b w:val="0"/>
          <w:i w:val="0"/>
        </w:rPr>
      </w:pPr>
      <w:r>
        <w:rPr>
          <w:rFonts w:ascii="Arial" w:eastAsia="Arial" w:hAnsi="Arial" w:cs="Arial"/>
        </w:rPr>
        <w:t>Reports</w:t>
      </w:r>
    </w:p>
    <w:p w:rsidR="00C52BC3" w:rsidRDefault="00D93899">
      <w:pPr>
        <w:pStyle w:val="Title"/>
        <w:numPr>
          <w:ilvl w:val="0"/>
          <w:numId w:val="12"/>
        </w:numPr>
        <w:tabs>
          <w:tab w:val="right" w:pos="10080"/>
          <w:tab w:val="left" w:pos="1017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Elementary School Report </w:t>
      </w:r>
      <w:r>
        <w:rPr>
          <w:rFonts w:ascii="Bookman Old Style" w:eastAsia="Bookman Old Style" w:hAnsi="Bookman Old Style" w:cs="Bookman Old Style"/>
          <w:b w:val="0"/>
          <w:i w:val="0"/>
        </w:rPr>
        <w:tab/>
        <w:t>Darcie Chan Blackburn</w:t>
      </w:r>
    </w:p>
    <w:p w:rsidR="00C52BC3" w:rsidRPr="00D27469" w:rsidRDefault="00D93899" w:rsidP="008E38A0">
      <w:pPr>
        <w:spacing w:after="240"/>
        <w:ind w:left="1296"/>
        <w:rPr>
          <w:rFonts w:ascii="Bookman Old Style" w:eastAsia="Bookman Old Style" w:hAnsi="Bookman Old Style" w:cs="Bookman Old Style"/>
          <w:b/>
          <w:sz w:val="22"/>
          <w:szCs w:val="22"/>
        </w:rPr>
      </w:pPr>
      <w:r w:rsidRPr="00D27469">
        <w:rPr>
          <w:rFonts w:ascii="Bookman Old Style" w:eastAsia="Bookman Old Style" w:hAnsi="Bookman Old Style" w:cs="Bookman Old Style"/>
          <w:b/>
          <w:sz w:val="22"/>
          <w:szCs w:val="22"/>
        </w:rPr>
        <w:t xml:space="preserve">Tuesday, February 12, </w:t>
      </w:r>
      <w:proofErr w:type="gramStart"/>
      <w:r w:rsidRPr="00D27469">
        <w:rPr>
          <w:rFonts w:ascii="Bookman Old Style" w:eastAsia="Bookman Old Style" w:hAnsi="Bookman Old Style" w:cs="Bookman Old Style"/>
          <w:b/>
          <w:sz w:val="22"/>
          <w:szCs w:val="22"/>
        </w:rPr>
        <w:t>2019  4</w:t>
      </w:r>
      <w:proofErr w:type="gramEnd"/>
      <w:r w:rsidRPr="00D27469">
        <w:rPr>
          <w:rFonts w:ascii="Bookman Old Style" w:eastAsia="Bookman Old Style" w:hAnsi="Bookman Old Style" w:cs="Bookman Old Style"/>
          <w:b/>
          <w:sz w:val="22"/>
          <w:szCs w:val="22"/>
        </w:rPr>
        <w:t>:30-5:30</w:t>
      </w:r>
    </w:p>
    <w:p w:rsidR="00C52BC3" w:rsidRPr="00D27469" w:rsidRDefault="00D93899" w:rsidP="008E38A0">
      <w:pPr>
        <w:spacing w:after="240"/>
        <w:ind w:left="1296"/>
        <w:rPr>
          <w:rFonts w:ascii="Bookman Old Style" w:eastAsia="Bookman Old Style" w:hAnsi="Bookman Old Style" w:cs="Bookman Old Style"/>
          <w:b/>
          <w:sz w:val="22"/>
          <w:szCs w:val="22"/>
        </w:rPr>
      </w:pPr>
      <w:r w:rsidRPr="00D27469">
        <w:rPr>
          <w:rFonts w:ascii="Bookman Old Style" w:eastAsia="Bookman Old Style" w:hAnsi="Bookman Old Style" w:cs="Bookman Old Style"/>
          <w:b/>
          <w:sz w:val="22"/>
          <w:szCs w:val="22"/>
        </w:rPr>
        <w:t>Elementary Committee meeting with LEAD (</w:t>
      </w:r>
      <w:r w:rsidRPr="00D27469">
        <w:rPr>
          <w:rFonts w:ascii="Bookman Old Style" w:eastAsia="Bookman Old Style" w:hAnsi="Bookman Old Style" w:cs="Bookman Old Style"/>
          <w:sz w:val="22"/>
          <w:szCs w:val="22"/>
        </w:rPr>
        <w:t>Leadership, Equity, Achievement, Development)</w:t>
      </w:r>
      <w:r w:rsidRPr="00D27469">
        <w:rPr>
          <w:rFonts w:ascii="Bookman Old Style" w:eastAsia="Bookman Old Style" w:hAnsi="Bookman Old Style" w:cs="Bookman Old Style"/>
          <w:b/>
          <w:sz w:val="22"/>
          <w:szCs w:val="22"/>
        </w:rPr>
        <w:t xml:space="preserve">  </w:t>
      </w:r>
    </w:p>
    <w:p w:rsidR="00C52BC3" w:rsidRPr="00D27469" w:rsidRDefault="00D93899" w:rsidP="008E38A0">
      <w:pPr>
        <w:ind w:left="1296"/>
        <w:rPr>
          <w:rFonts w:ascii="Bookman Old Style" w:eastAsia="Bookman Old Style" w:hAnsi="Bookman Old Style" w:cs="Bookman Old Style"/>
          <w:sz w:val="22"/>
          <w:szCs w:val="22"/>
        </w:rPr>
      </w:pPr>
      <w:r w:rsidRPr="00D27469">
        <w:rPr>
          <w:rFonts w:ascii="Bookman Old Style" w:eastAsia="Bookman Old Style" w:hAnsi="Bookman Old Style" w:cs="Bookman Old Style"/>
          <w:b/>
          <w:sz w:val="22"/>
          <w:szCs w:val="22"/>
        </w:rPr>
        <w:t xml:space="preserve">UESF: </w:t>
      </w:r>
      <w:r w:rsidRPr="00D27469">
        <w:rPr>
          <w:rFonts w:ascii="Bookman Old Style" w:eastAsia="Bookman Old Style" w:hAnsi="Bookman Old Style" w:cs="Bookman Old Style"/>
          <w:sz w:val="22"/>
          <w:szCs w:val="22"/>
        </w:rPr>
        <w:t>Darcie Chan Blackburn, Cathy Sullivan, Beatrice Montenegro</w:t>
      </w:r>
      <w:r w:rsidRPr="00D27469">
        <w:rPr>
          <w:rFonts w:ascii="Bookman Old Style" w:eastAsia="Bookman Old Style" w:hAnsi="Bookman Old Style" w:cs="Bookman Old Style"/>
          <w:sz w:val="22"/>
          <w:szCs w:val="22"/>
        </w:rPr>
        <w:br/>
      </w:r>
      <w:r w:rsidRPr="00D27469">
        <w:rPr>
          <w:rFonts w:ascii="Bookman Old Style" w:eastAsia="Bookman Old Style" w:hAnsi="Bookman Old Style" w:cs="Bookman Old Style"/>
          <w:b/>
          <w:sz w:val="22"/>
          <w:szCs w:val="22"/>
        </w:rPr>
        <w:t xml:space="preserve">SFUSD: </w:t>
      </w:r>
      <w:proofErr w:type="spellStart"/>
      <w:r w:rsidRPr="00D27469">
        <w:rPr>
          <w:rFonts w:ascii="Bookman Old Style" w:eastAsia="Bookman Old Style" w:hAnsi="Bookman Old Style" w:cs="Bookman Old Style"/>
          <w:sz w:val="22"/>
          <w:szCs w:val="22"/>
        </w:rPr>
        <w:t>E’leva</w:t>
      </w:r>
      <w:proofErr w:type="spellEnd"/>
      <w:r w:rsidRPr="00D27469">
        <w:rPr>
          <w:rFonts w:ascii="Bookman Old Style" w:eastAsia="Bookman Old Style" w:hAnsi="Bookman Old Style" w:cs="Bookman Old Style"/>
          <w:sz w:val="22"/>
          <w:szCs w:val="22"/>
        </w:rPr>
        <w:t xml:space="preserve"> Hughes Gibson, Richard </w:t>
      </w:r>
      <w:proofErr w:type="spellStart"/>
      <w:r w:rsidRPr="00D27469">
        <w:rPr>
          <w:rFonts w:ascii="Bookman Old Style" w:eastAsia="Bookman Old Style" w:hAnsi="Bookman Old Style" w:cs="Bookman Old Style"/>
          <w:sz w:val="22"/>
          <w:szCs w:val="22"/>
        </w:rPr>
        <w:t>Curci</w:t>
      </w:r>
      <w:proofErr w:type="spellEnd"/>
      <w:r w:rsidRPr="00D27469">
        <w:rPr>
          <w:rFonts w:ascii="Bookman Old Style" w:eastAsia="Bookman Old Style" w:hAnsi="Bookman Old Style" w:cs="Bookman Old Style"/>
          <w:sz w:val="22"/>
          <w:szCs w:val="22"/>
        </w:rPr>
        <w:t xml:space="preserve">, Regina Piper, Michelle </w:t>
      </w:r>
      <w:proofErr w:type="spellStart"/>
      <w:r w:rsidRPr="00D27469">
        <w:rPr>
          <w:rFonts w:ascii="Bookman Old Style" w:eastAsia="Bookman Old Style" w:hAnsi="Bookman Old Style" w:cs="Bookman Old Style"/>
          <w:sz w:val="22"/>
          <w:szCs w:val="22"/>
        </w:rPr>
        <w:t>Maghes</w:t>
      </w:r>
      <w:proofErr w:type="spellEnd"/>
      <w:r w:rsidRPr="00D27469">
        <w:rPr>
          <w:rFonts w:ascii="Bookman Old Style" w:eastAsia="Bookman Old Style" w:hAnsi="Bookman Old Style" w:cs="Bookman Old Style"/>
          <w:sz w:val="22"/>
          <w:szCs w:val="22"/>
        </w:rPr>
        <w:t>, Brent Stephens, Kevin Connolly</w:t>
      </w:r>
    </w:p>
    <w:p w:rsidR="00C52BC3" w:rsidRPr="00D27469" w:rsidRDefault="00C52BC3" w:rsidP="008E38A0">
      <w:pPr>
        <w:ind w:left="1296"/>
        <w:rPr>
          <w:rFonts w:ascii="Bookman Old Style" w:eastAsia="Bookman Old Style" w:hAnsi="Bookman Old Style" w:cs="Bookman Old Style"/>
          <w:b/>
          <w:sz w:val="22"/>
          <w:szCs w:val="22"/>
        </w:rPr>
      </w:pPr>
    </w:p>
    <w:p w:rsidR="00C52BC3" w:rsidRPr="00D27469" w:rsidRDefault="00D93899" w:rsidP="008E38A0">
      <w:pPr>
        <w:ind w:left="1296"/>
        <w:rPr>
          <w:rFonts w:ascii="Bookman Old Style" w:eastAsia="Bookman Old Style" w:hAnsi="Bookman Old Style" w:cs="Bookman Old Style"/>
          <w:b/>
          <w:sz w:val="22"/>
          <w:szCs w:val="22"/>
        </w:rPr>
      </w:pPr>
      <w:r w:rsidRPr="00D27469">
        <w:rPr>
          <w:rFonts w:ascii="Bookman Old Style" w:eastAsia="Bookman Old Style" w:hAnsi="Bookman Old Style" w:cs="Bookman Old Style"/>
          <w:b/>
          <w:sz w:val="22"/>
          <w:szCs w:val="22"/>
        </w:rPr>
        <w:t xml:space="preserve">Agenda Items: </w:t>
      </w:r>
    </w:p>
    <w:p w:rsidR="00C52BC3" w:rsidRDefault="00D93899" w:rsidP="008E38A0">
      <w:pPr>
        <w:numPr>
          <w:ilvl w:val="0"/>
          <w:numId w:val="1"/>
        </w:numPr>
        <w:pBdr>
          <w:top w:val="nil"/>
          <w:left w:val="nil"/>
          <w:bottom w:val="nil"/>
          <w:right w:val="nil"/>
          <w:between w:val="nil"/>
        </w:pBdr>
        <w:shd w:val="clear" w:color="auto" w:fill="FFFFFF"/>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Buildings and Grounds Check In</w:t>
      </w:r>
    </w:p>
    <w:p w:rsidR="00C52BC3" w:rsidRDefault="00D93899" w:rsidP="008E38A0">
      <w:pPr>
        <w:numPr>
          <w:ilvl w:val="0"/>
          <w:numId w:val="1"/>
        </w:numPr>
        <w:pBdr>
          <w:top w:val="nil"/>
          <w:left w:val="nil"/>
          <w:bottom w:val="nil"/>
          <w:right w:val="nil"/>
          <w:between w:val="nil"/>
        </w:pBdr>
        <w:shd w:val="clear" w:color="auto" w:fill="FFFFFF"/>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Special Ed Check In:  how many vacancies (SPED teachers and paras) are there at this point?</w:t>
      </w:r>
    </w:p>
    <w:p w:rsidR="00C52BC3" w:rsidRDefault="00D93899" w:rsidP="008E38A0">
      <w:pPr>
        <w:numPr>
          <w:ilvl w:val="0"/>
          <w:numId w:val="1"/>
        </w:numPr>
        <w:pBdr>
          <w:top w:val="nil"/>
          <w:left w:val="nil"/>
          <w:bottom w:val="nil"/>
          <w:right w:val="nil"/>
          <w:between w:val="nil"/>
        </w:pBdr>
        <w:shd w:val="clear" w:color="auto" w:fill="FFFFFF"/>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Assessment Schedule Dates for Next Year</w:t>
      </w:r>
    </w:p>
    <w:p w:rsidR="00C52BC3" w:rsidRDefault="00D93899" w:rsidP="008E38A0">
      <w:pPr>
        <w:numPr>
          <w:ilvl w:val="0"/>
          <w:numId w:val="1"/>
        </w:numPr>
        <w:pBdr>
          <w:top w:val="nil"/>
          <w:left w:val="nil"/>
          <w:bottom w:val="nil"/>
          <w:right w:val="nil"/>
          <w:between w:val="nil"/>
        </w:pBdr>
        <w:shd w:val="clear" w:color="auto" w:fill="FFFFFF"/>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Concerns about the Large Number of Curricula Adoptions</w:t>
      </w:r>
    </w:p>
    <w:p w:rsidR="00C52BC3" w:rsidRDefault="00D93899" w:rsidP="008E38A0">
      <w:pPr>
        <w:numPr>
          <w:ilvl w:val="0"/>
          <w:numId w:val="1"/>
        </w:numPr>
        <w:pBdr>
          <w:top w:val="nil"/>
          <w:left w:val="nil"/>
          <w:bottom w:val="nil"/>
          <w:right w:val="nil"/>
          <w:between w:val="nil"/>
        </w:pBdr>
        <w:shd w:val="clear" w:color="auto" w:fill="FFFFFF"/>
        <w:ind w:left="1296"/>
        <w:rPr>
          <w:rFonts w:ascii="Bookman Old Style" w:eastAsia="Bookman Old Style" w:hAnsi="Bookman Old Style" w:cs="Bookman Old Style"/>
          <w:color w:val="222222"/>
          <w:sz w:val="22"/>
          <w:szCs w:val="22"/>
        </w:rPr>
      </w:pPr>
      <w:r>
        <w:rPr>
          <w:rFonts w:ascii="Bookman Old Style" w:eastAsia="Bookman Old Style" w:hAnsi="Bookman Old Style" w:cs="Bookman Old Style"/>
          <w:color w:val="222222"/>
          <w:sz w:val="22"/>
          <w:szCs w:val="22"/>
        </w:rPr>
        <w:t>Issues from Beatrice Montenegro</w:t>
      </w:r>
    </w:p>
    <w:p w:rsidR="00C52BC3" w:rsidRDefault="00D93899" w:rsidP="008E38A0">
      <w:pPr>
        <w:numPr>
          <w:ilvl w:val="0"/>
          <w:numId w:val="1"/>
        </w:numPr>
        <w:pBdr>
          <w:top w:val="nil"/>
          <w:left w:val="nil"/>
          <w:bottom w:val="nil"/>
          <w:right w:val="nil"/>
          <w:between w:val="nil"/>
        </w:pBdr>
        <w:shd w:val="clear" w:color="auto" w:fill="FFFFFF"/>
        <w:spacing w:after="240"/>
        <w:ind w:left="1296"/>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222222"/>
          <w:sz w:val="22"/>
          <w:szCs w:val="22"/>
        </w:rPr>
        <w:t xml:space="preserve">LEAD - </w:t>
      </w:r>
      <w:r>
        <w:rPr>
          <w:rFonts w:ascii="Bookman Old Style" w:eastAsia="Bookman Old Style" w:hAnsi="Bookman Old Style" w:cs="Bookman Old Style"/>
          <w:color w:val="000000"/>
          <w:sz w:val="22"/>
          <w:szCs w:val="22"/>
        </w:rPr>
        <w:t>Support Systems – What supports are needed to promote small group instruction in classrooms? Questions/Concerns/Suggestions</w:t>
      </w:r>
    </w:p>
    <w:p w:rsidR="008E38A0" w:rsidRPr="006D6CE4" w:rsidRDefault="008E38A0" w:rsidP="002849A5">
      <w:pPr>
        <w:pStyle w:val="PlainText"/>
        <w:ind w:left="1296"/>
        <w:rPr>
          <w:rFonts w:ascii="Bookman Old Style" w:hAnsi="Bookman Old Style"/>
          <w:b/>
          <w:szCs w:val="22"/>
        </w:rPr>
      </w:pPr>
      <w:r w:rsidRPr="006D6CE4">
        <w:rPr>
          <w:rFonts w:ascii="Bookman Old Style" w:hAnsi="Bookman Old Style"/>
          <w:b/>
          <w:szCs w:val="22"/>
        </w:rPr>
        <w:t>Follow-up Issues for Beatrice Montenegro:</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1. Paraprofessionals using </w:t>
      </w:r>
      <w:proofErr w:type="spellStart"/>
      <w:r w:rsidRPr="006D6CE4">
        <w:rPr>
          <w:rFonts w:ascii="Bookman Old Style" w:hAnsi="Bookman Old Style"/>
          <w:szCs w:val="22"/>
        </w:rPr>
        <w:t>Dynavox</w:t>
      </w:r>
      <w:proofErr w:type="spellEnd"/>
      <w:r w:rsidRPr="006D6CE4">
        <w:rPr>
          <w:rFonts w:ascii="Bookman Old Style" w:hAnsi="Bookman Old Style"/>
          <w:szCs w:val="22"/>
        </w:rPr>
        <w:t xml:space="preserve"> are supposed to be paid an additional dollar.  Need to talk with SPED about providing this funding.</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2. Discussion of issue at Tenderloin.  10 injury reports.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Buildings and Grounds: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We agreed the protocol for addressing outstanding building issues (ones that are not addressed within 2 weeks).  Members should ask their site’s secretary for the Work Order number and date and send this info along with the name of the school site to Darcie or Beatrice.  We will then share this info (and provide the school’s cohort name) with LEAD so they can follow up on this.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1. Sheridan: 547934 is the work order I just submitted (9-12-18) for the water fountain, 554098 submitted on 1/22/2019 for heating.  The heater </w:t>
      </w:r>
      <w:r w:rsidRPr="006D6CE4">
        <w:rPr>
          <w:rFonts w:ascii="Bookman Old Style" w:hAnsi="Bookman Old Style"/>
          <w:szCs w:val="22"/>
        </w:rPr>
        <w:lastRenderedPageBreak/>
        <w:t>was turned on but only works in some of the rooms.  KC –drinking fountains did get pushed back in priority due to massive leaks of flooding.  Plumbers are short staffed.  Have about 6 plumbers on any given day.  Sometimes 2-3.  They do prioritize the younger schools first.  Will adjust priorities.  If you hear about a site that has submitted a work order but is waiting, flag down Kevin Connolly mailto:connollyk@sfusd.edu.  Standard building temp is 68-72 degrees.  Sheridan has oldest digital control system.  Issues with south facing side getting overheated.  They make adjustments and they need to make adjustments according to the weather.  Sheridan needs to be adjusted constantly.  He snapshots the school and adjusts starting earlier when the weather calls for it.  He has already followed up with Dina.</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2. Alvarado has a few work orders that are outstanding. Kevin will look into it.</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3. Grattan issues with drinking fountains since community uses the area and children put sand in the drinking fountains. Is there a special fast track for schools that are open to the community?  Any luck engaging Chris </w:t>
      </w:r>
      <w:proofErr w:type="spellStart"/>
      <w:r w:rsidRPr="006D6CE4">
        <w:rPr>
          <w:rFonts w:ascii="Bookman Old Style" w:hAnsi="Bookman Old Style"/>
          <w:szCs w:val="22"/>
        </w:rPr>
        <w:t>Armentrout</w:t>
      </w:r>
      <w:proofErr w:type="spellEnd"/>
      <w:r w:rsidRPr="006D6CE4">
        <w:rPr>
          <w:rFonts w:ascii="Bookman Old Style" w:hAnsi="Bookman Old Style"/>
          <w:szCs w:val="22"/>
        </w:rPr>
        <w:t xml:space="preserve"> about this?  Kevin recognizes it’s an ongoing problem but he doesn’t have a good answer for this.  B&amp;G is the cheapest, fastest way to get something done in the district.  Kevin will put some signage up to inform parents about appropriate use.  Regina will follow up with Chris </w:t>
      </w:r>
      <w:proofErr w:type="spellStart"/>
      <w:r w:rsidRPr="006D6CE4">
        <w:rPr>
          <w:rFonts w:ascii="Bookman Old Style" w:hAnsi="Bookman Old Style"/>
          <w:szCs w:val="22"/>
        </w:rPr>
        <w:t>Armentrout</w:t>
      </w:r>
      <w:proofErr w:type="spellEnd"/>
      <w:r w:rsidRPr="006D6CE4">
        <w:rPr>
          <w:rFonts w:ascii="Bookman Old Style" w:hAnsi="Bookman Old Style"/>
          <w:szCs w:val="22"/>
        </w:rPr>
        <w:t xml:space="preserve"> to see if he has a creative solution for this.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4. Feinstein:  one of the classroom drinking fountains is not working. A work order has been done but I do not have the number for it yet.</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5. New Towel Dispensers: Why did we receive new dispensers since the old ones are only a few years old and working fine.</w:t>
      </w:r>
    </w:p>
    <w:p w:rsidR="008E38A0" w:rsidRPr="006D6CE4" w:rsidRDefault="008E38A0" w:rsidP="002849A5">
      <w:pPr>
        <w:pStyle w:val="PlainText"/>
        <w:ind w:left="1296"/>
        <w:rPr>
          <w:rFonts w:ascii="Bookman Old Style" w:hAnsi="Bookman Old Style"/>
          <w:szCs w:val="22"/>
        </w:rPr>
      </w:pP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Kevin Connelly will tell an administrator what temperature a building is set at.  The principal should email him and CC assistant superintendent.</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SPED issues brought up for us to discuss with the department next month with Jenny Payne.</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3. How many SPED paraeducator openings are there at this point? (estimation).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4. Feinstein – parent of student with IEP wants to pull student out of site, because IEP not being followed.  We need a procedure to follow to get legal support to make sure IEPs are implemented.</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5. Suggestion to have substitutes at each elementary site during the first weeks of school so they are available to address extreme behavior issues that come up and so para support for students with IEPs are not compromised.</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6. At best there’s a student with an IEP who’s not disruptive that does not get support because of a disruptive student pulling the para</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7. When there’re not enough paras to provide support for all identified students, which student gets put at the top of the list?</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8. People not having lunch so they can have a lunch bunch to help students with needs build relationships.  Not having a lunch break for months at a time. RSP teacher had to work during lunch period. If the person is out, then another teacher has to cover to keep the strategy going.  If the RSP took a lunch at another time, some other student would be missing his/her IEP minutes.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lastRenderedPageBreak/>
        <w:t xml:space="preserve">9. Parents who are threatening to sue, move students to other classes.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10. When things work for a student but were not written in the </w:t>
      </w:r>
      <w:proofErr w:type="spellStart"/>
      <w:r w:rsidRPr="006D6CE4">
        <w:rPr>
          <w:rFonts w:ascii="Bookman Old Style" w:hAnsi="Bookman Old Style"/>
          <w:szCs w:val="22"/>
        </w:rPr>
        <w:t>iep</w:t>
      </w:r>
      <w:proofErr w:type="spellEnd"/>
      <w:r w:rsidRPr="006D6CE4">
        <w:rPr>
          <w:rFonts w:ascii="Bookman Old Style" w:hAnsi="Bookman Old Style"/>
          <w:szCs w:val="22"/>
        </w:rPr>
        <w:t xml:space="preserve"> though had been in </w:t>
      </w:r>
      <w:proofErr w:type="spellStart"/>
      <w:r w:rsidRPr="006D6CE4">
        <w:rPr>
          <w:rFonts w:ascii="Bookman Old Style" w:hAnsi="Bookman Old Style"/>
          <w:szCs w:val="22"/>
        </w:rPr>
        <w:t>prek</w:t>
      </w:r>
      <w:proofErr w:type="spellEnd"/>
      <w:r w:rsidRPr="006D6CE4">
        <w:rPr>
          <w:rFonts w:ascii="Bookman Old Style" w:hAnsi="Bookman Old Style"/>
          <w:szCs w:val="22"/>
        </w:rPr>
        <w:t xml:space="preserve">.  They were able to build support from </w:t>
      </w:r>
      <w:proofErr w:type="spellStart"/>
      <w:r w:rsidRPr="006D6CE4">
        <w:rPr>
          <w:rFonts w:ascii="Bookman Old Style" w:hAnsi="Bookman Old Style"/>
          <w:szCs w:val="22"/>
        </w:rPr>
        <w:t>nondistrict</w:t>
      </w:r>
      <w:proofErr w:type="spellEnd"/>
      <w:r w:rsidRPr="006D6CE4">
        <w:rPr>
          <w:rFonts w:ascii="Bookman Old Style" w:hAnsi="Bookman Old Style"/>
          <w:szCs w:val="22"/>
        </w:rPr>
        <w:t xml:space="preserve"> staff (student teacher).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Assessment Dates for Next Year: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1. We need to notify assessment committee that the current formula they’re using for dates is problematic.  2nd grade should be first in the cycle since they want to set up reading groups, 1st grade should go next, and then Kinder last for F&amp;P since they need more time initially to set up classroom routines.  The current assessment release date schedule causes teachers to have out-of-date information during parent conferences.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2. KRI (Kindergarten Readiness Inventory) should have </w:t>
      </w:r>
      <w:proofErr w:type="spellStart"/>
      <w:proofErr w:type="gramStart"/>
      <w:r w:rsidRPr="006D6CE4">
        <w:rPr>
          <w:rFonts w:ascii="Bookman Old Style" w:hAnsi="Bookman Old Style"/>
          <w:szCs w:val="22"/>
        </w:rPr>
        <w:t>it’s</w:t>
      </w:r>
      <w:proofErr w:type="spellEnd"/>
      <w:proofErr w:type="gramEnd"/>
      <w:r w:rsidRPr="006D6CE4">
        <w:rPr>
          <w:rFonts w:ascii="Bookman Old Style" w:hAnsi="Bookman Old Style"/>
          <w:szCs w:val="22"/>
        </w:rPr>
        <w:t xml:space="preserve"> own individual release day since it is required so early in the year, yet F&amp;P Foundational Skills are needed closer to the first report card/Parent Conferences period.</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3. Who is on the Assessment Committee?</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4. Unable to have the committee meet this year due to personal issues with some district personnel.  Have been in contact with the board.  Would like to continue with something consistent with what the group came up with next year.</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5. Some feedback to have grades at same time to make things more calibrated across the district.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6. Kinder had to start their 2nd assessment cycle right after the parent conferences.  Teachers had to give out-of-date.</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7. Question about KRI – what is the purpose?  Kindergarten readiness.  How is it helpful to know that a child doesn’t know empathy at the age of 5?  It’s already not developmentally expected.  Where did that item come from?  The establishment of the range was based on larger data source.  What do we do if they’re not ready?  Additional SEL teaching.  Coordination with Early Ed programs (Elaine Merriweather, Betty Robinson).  Look for patterns in limited skills with empathy.</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8. Original recommendation was 2 for each trimester.  Only received funding for 1 day and 2 during one cycle.  </w:t>
      </w:r>
      <w:proofErr w:type="spellStart"/>
      <w:r w:rsidRPr="006D6CE4">
        <w:rPr>
          <w:rFonts w:ascii="Bookman Old Style" w:hAnsi="Bookman Old Style"/>
          <w:szCs w:val="22"/>
        </w:rPr>
        <w:t>THe</w:t>
      </w:r>
      <w:proofErr w:type="spellEnd"/>
      <w:r w:rsidRPr="006D6CE4">
        <w:rPr>
          <w:rFonts w:ascii="Bookman Old Style" w:hAnsi="Bookman Old Style"/>
          <w:szCs w:val="22"/>
        </w:rPr>
        <w:t xml:space="preserve"> committee did suggest it was during the 2nd cycle for Kinder.</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9. Need to have Kinder first since they have to do the KRI.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10. Michelle is trying to see if there can be some overlap with the K/1 or K/2 during cycles 2 and 3.</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11. Briefly discussed the idea of having the order go K, 2nd, and 1st so that 2nd grade can start reading groups earlier in the year and so 1st grade can have a little more time to set up classroom routines before being out of the classroom to assess.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Mandated Curricula</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The number of mandated scripted curricula we’re expected to do right now is overwhelming and impossible to implement.</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1. Not enough time in the day to address all the curricula.</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a. Balanced Literacy: Reader’s Workshop and Writer’s Workshop – Lucy </w:t>
      </w:r>
      <w:proofErr w:type="spellStart"/>
      <w:r w:rsidRPr="006D6CE4">
        <w:rPr>
          <w:rFonts w:ascii="Bookman Old Style" w:hAnsi="Bookman Old Style"/>
          <w:szCs w:val="22"/>
        </w:rPr>
        <w:t>Caulkins</w:t>
      </w:r>
      <w:proofErr w:type="spellEnd"/>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b. Amplify- requires technology not available at every site (projectors, </w:t>
      </w:r>
      <w:proofErr w:type="spellStart"/>
      <w:r w:rsidRPr="006D6CE4">
        <w:rPr>
          <w:rFonts w:ascii="Bookman Old Style" w:hAnsi="Bookman Old Style"/>
          <w:szCs w:val="22"/>
        </w:rPr>
        <w:t>Wifi</w:t>
      </w:r>
      <w:proofErr w:type="spellEnd"/>
      <w:r w:rsidRPr="006D6CE4">
        <w:rPr>
          <w:rFonts w:ascii="Bookman Old Style" w:hAnsi="Bookman Old Style"/>
          <w:szCs w:val="22"/>
        </w:rPr>
        <w:t xml:space="preserve"> access)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c. Word Work</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d. District Math Curriculum</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lastRenderedPageBreak/>
        <w:t>e. ELD</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f.  Social Studies</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g. Second Step</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h. PE</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2. Expectations for K and 1st grades to sit for too long.  Not DAP.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3. Preparation time needed is unreasonable for each subject area.  One site’s parent volunteers took 2 hours to prepare materials for a 1st grade lesson.</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 xml:space="preserve">4. Anchor Charts – too many expected for each subject area (Reading/Writing/Math/Science). There is not enough wall space to have all the charts up and accessible. </w:t>
      </w:r>
    </w:p>
    <w:p w:rsidR="008E38A0" w:rsidRPr="006D6CE4" w:rsidRDefault="008E38A0" w:rsidP="002849A5">
      <w:pPr>
        <w:pStyle w:val="PlainText"/>
        <w:ind w:left="1296"/>
        <w:rPr>
          <w:rFonts w:ascii="Bookman Old Style" w:hAnsi="Bookman Old Style"/>
          <w:szCs w:val="22"/>
        </w:rPr>
      </w:pPr>
      <w:r w:rsidRPr="006D6CE4">
        <w:rPr>
          <w:rFonts w:ascii="Bookman Old Style" w:hAnsi="Bookman Old Style"/>
          <w:szCs w:val="22"/>
        </w:rPr>
        <w:t>5. Expectations to do more interactive curriculum but at the same time to teach more things.  Expecting people to teach more in a manner that involves more time and more prior lessons in classroom management.</w:t>
      </w:r>
    </w:p>
    <w:p w:rsidR="008E38A0" w:rsidRDefault="008E38A0" w:rsidP="002849A5">
      <w:pPr>
        <w:pBdr>
          <w:top w:val="nil"/>
          <w:left w:val="nil"/>
          <w:bottom w:val="nil"/>
          <w:right w:val="nil"/>
          <w:between w:val="nil"/>
        </w:pBdr>
        <w:shd w:val="clear" w:color="auto" w:fill="FFFFFF"/>
        <w:spacing w:after="240"/>
        <w:ind w:left="36"/>
        <w:rPr>
          <w:rFonts w:ascii="Bookman Old Style" w:eastAsia="Bookman Old Style" w:hAnsi="Bookman Old Style" w:cs="Bookman Old Style"/>
          <w:color w:val="000000"/>
          <w:sz w:val="22"/>
          <w:szCs w:val="22"/>
        </w:rPr>
      </w:pPr>
    </w:p>
    <w:p w:rsidR="00C52BC3" w:rsidRDefault="00D93899" w:rsidP="002849A5">
      <w:pPr>
        <w:spacing w:after="240"/>
        <w:ind w:left="396"/>
        <w:rPr>
          <w:rFonts w:ascii="Bookman Old Style" w:eastAsia="Bookman Old Style" w:hAnsi="Bookman Old Style" w:cs="Bookman Old Style"/>
          <w:b/>
        </w:rPr>
      </w:pPr>
      <w:r>
        <w:rPr>
          <w:rFonts w:ascii="Bookman Old Style" w:eastAsia="Bookman Old Style" w:hAnsi="Bookman Old Style" w:cs="Bookman Old Style"/>
          <w:b/>
        </w:rPr>
        <w:t>Next meeting Tuesday, March 12, 2019, 4:30 at 555 Franklin, 3</w:t>
      </w:r>
      <w:r>
        <w:rPr>
          <w:rFonts w:ascii="Bookman Old Style" w:eastAsia="Bookman Old Style" w:hAnsi="Bookman Old Style" w:cs="Bookman Old Style"/>
          <w:b/>
          <w:vertAlign w:val="superscript"/>
        </w:rPr>
        <w:t>rd</w:t>
      </w:r>
      <w:r>
        <w:rPr>
          <w:rFonts w:ascii="Bookman Old Style" w:eastAsia="Bookman Old Style" w:hAnsi="Bookman Old Style" w:cs="Bookman Old Style"/>
          <w:b/>
        </w:rPr>
        <w:t xml:space="preserve"> Floor Room 307 (the Sunshine Room)</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Contacts:</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 xml:space="preserve">David Wong </w:t>
      </w:r>
      <w:hyperlink r:id="rId7">
        <w:r>
          <w:rPr>
            <w:rFonts w:ascii="Bookman Old Style" w:eastAsia="Bookman Old Style" w:hAnsi="Bookman Old Style" w:cs="Bookman Old Style"/>
            <w:color w:val="0000FF"/>
            <w:u w:val="single"/>
          </w:rPr>
          <w:t>wongd4@sfusd.edu</w:t>
        </w:r>
      </w:hyperlink>
      <w:r>
        <w:rPr>
          <w:rFonts w:ascii="Bookman Old Style" w:eastAsia="Bookman Old Style" w:hAnsi="Bookman Old Style" w:cs="Bookman Old Style"/>
        </w:rPr>
        <w:t xml:space="preserve">  Cohort  2</w:t>
      </w:r>
      <w:r>
        <w:rPr>
          <w:rFonts w:ascii="Bookman Old Style" w:eastAsia="Bookman Old Style" w:hAnsi="Bookman Old Style" w:cs="Bookman Old Style"/>
        </w:rPr>
        <w:br/>
        <w:t xml:space="preserve">Richard </w:t>
      </w:r>
      <w:proofErr w:type="spellStart"/>
      <w:r>
        <w:rPr>
          <w:rFonts w:ascii="Bookman Old Style" w:eastAsia="Bookman Old Style" w:hAnsi="Bookman Old Style" w:cs="Bookman Old Style"/>
        </w:rPr>
        <w:t>Curci</w:t>
      </w:r>
      <w:proofErr w:type="spellEnd"/>
      <w:r>
        <w:rPr>
          <w:rFonts w:ascii="Bookman Old Style" w:eastAsia="Bookman Old Style" w:hAnsi="Bookman Old Style" w:cs="Bookman Old Style"/>
        </w:rPr>
        <w:t xml:space="preserve"> </w:t>
      </w:r>
      <w:hyperlink r:id="rId8">
        <w:r>
          <w:rPr>
            <w:rFonts w:ascii="Bookman Old Style" w:eastAsia="Bookman Old Style" w:hAnsi="Bookman Old Style" w:cs="Bookman Old Style"/>
            <w:color w:val="0000FF"/>
            <w:u w:val="single"/>
          </w:rPr>
          <w:t>curcir@sfusd.edu</w:t>
        </w:r>
      </w:hyperlink>
      <w:r>
        <w:rPr>
          <w:rFonts w:ascii="Bookman Old Style" w:eastAsia="Bookman Old Style" w:hAnsi="Bookman Old Style" w:cs="Bookman Old Style"/>
        </w:rPr>
        <w:t xml:space="preserve">  Cohort 5</w:t>
      </w:r>
    </w:p>
    <w:p w:rsidR="00C52BC3" w:rsidRDefault="00D93899">
      <w:pPr>
        <w:ind w:left="1296"/>
        <w:rPr>
          <w:rFonts w:ascii="Bookman Old Style" w:eastAsia="Bookman Old Style" w:hAnsi="Bookman Old Style" w:cs="Bookman Old Style"/>
        </w:rPr>
      </w:pPr>
      <w:proofErr w:type="spellStart"/>
      <w:r>
        <w:rPr>
          <w:rFonts w:ascii="Bookman Old Style" w:eastAsia="Bookman Old Style" w:hAnsi="Bookman Old Style" w:cs="Bookman Old Style"/>
        </w:rPr>
        <w:t>E’leva</w:t>
      </w:r>
      <w:proofErr w:type="spellEnd"/>
      <w:r>
        <w:rPr>
          <w:rFonts w:ascii="Bookman Old Style" w:eastAsia="Bookman Old Style" w:hAnsi="Bookman Old Style" w:cs="Bookman Old Style"/>
        </w:rPr>
        <w:t xml:space="preserve"> Hughes Gibson  </w:t>
      </w:r>
      <w:hyperlink r:id="rId9">
        <w:r>
          <w:rPr>
            <w:rFonts w:ascii="Bookman Old Style" w:eastAsia="Bookman Old Style" w:hAnsi="Bookman Old Style" w:cs="Bookman Old Style"/>
            <w:color w:val="0000FF"/>
            <w:u w:val="single"/>
          </w:rPr>
          <w:t>hughese@sfusd.edu</w:t>
        </w:r>
      </w:hyperlink>
      <w:r>
        <w:rPr>
          <w:rFonts w:ascii="Bookman Old Style" w:eastAsia="Bookman Old Style" w:hAnsi="Bookman Old Style" w:cs="Bookman Old Style"/>
        </w:rPr>
        <w:t xml:space="preserve">  Cohort 5</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 xml:space="preserve">Regina Piper </w:t>
      </w:r>
      <w:hyperlink r:id="rId10">
        <w:r>
          <w:rPr>
            <w:rFonts w:ascii="Bookman Old Style" w:eastAsia="Bookman Old Style" w:hAnsi="Bookman Old Style" w:cs="Bookman Old Style"/>
            <w:color w:val="0000FF"/>
            <w:u w:val="single"/>
          </w:rPr>
          <w:t>piperr@sfusd.edu</w:t>
        </w:r>
      </w:hyperlink>
      <w:r>
        <w:rPr>
          <w:rFonts w:ascii="Bookman Old Style" w:eastAsia="Bookman Old Style" w:hAnsi="Bookman Old Style" w:cs="Bookman Old Style"/>
        </w:rPr>
        <w:t xml:space="preserve"> Cohort 1 schools (panhandle Richmond)</w:t>
      </w:r>
    </w:p>
    <w:p w:rsidR="00C52BC3" w:rsidRDefault="00D93899">
      <w:pPr>
        <w:ind w:left="1296"/>
        <w:rPr>
          <w:rFonts w:ascii="Bookman Old Style" w:eastAsia="Bookman Old Style" w:hAnsi="Bookman Old Style" w:cs="Bookman Old Style"/>
        </w:rPr>
      </w:pPr>
      <w:proofErr w:type="spellStart"/>
      <w:r>
        <w:rPr>
          <w:rFonts w:ascii="Bookman Old Style" w:eastAsia="Bookman Old Style" w:hAnsi="Bookman Old Style" w:cs="Bookman Old Style"/>
        </w:rPr>
        <w:t>Anakarita</w:t>
      </w:r>
      <w:proofErr w:type="spellEnd"/>
      <w:r>
        <w:rPr>
          <w:rFonts w:ascii="Bookman Old Style" w:eastAsia="Bookman Old Style" w:hAnsi="Bookman Old Style" w:cs="Bookman Old Style"/>
        </w:rPr>
        <w:t xml:space="preserve"> Allen, </w:t>
      </w:r>
      <w:hyperlink r:id="rId11">
        <w:r>
          <w:rPr>
            <w:rFonts w:ascii="Bookman Old Style" w:eastAsia="Bookman Old Style" w:hAnsi="Bookman Old Style" w:cs="Bookman Old Style"/>
            <w:color w:val="0000FF"/>
            <w:u w:val="single"/>
          </w:rPr>
          <w:t>allena1@sfusd.edu</w:t>
        </w:r>
      </w:hyperlink>
      <w:r>
        <w:rPr>
          <w:rFonts w:ascii="Bookman Old Style" w:eastAsia="Bookman Old Style" w:hAnsi="Bookman Old Style" w:cs="Bookman Old Style"/>
        </w:rPr>
        <w:t xml:space="preserve"> Cohort 4</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 xml:space="preserve">Ana </w:t>
      </w:r>
      <w:proofErr w:type="spellStart"/>
      <w:r>
        <w:rPr>
          <w:rFonts w:ascii="Bookman Old Style" w:eastAsia="Bookman Old Style" w:hAnsi="Bookman Old Style" w:cs="Bookman Old Style"/>
        </w:rPr>
        <w:t>deArce</w:t>
      </w:r>
      <w:proofErr w:type="spellEnd"/>
      <w:r>
        <w:rPr>
          <w:rFonts w:ascii="Bookman Old Style" w:eastAsia="Bookman Old Style" w:hAnsi="Bookman Old Style" w:cs="Bookman Old Style"/>
        </w:rPr>
        <w:t xml:space="preserve"> Cohort 1 dearcea1sfusd.edu</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415-241-6310 Receptionist for Assistant Superintendents’ office</w:t>
      </w:r>
    </w:p>
    <w:p w:rsidR="00C52BC3" w:rsidRDefault="00D93899">
      <w:pPr>
        <w:ind w:left="1296"/>
        <w:rPr>
          <w:rFonts w:ascii="Bookman Old Style" w:eastAsia="Bookman Old Style" w:hAnsi="Bookman Old Style" w:cs="Bookman Old Style"/>
        </w:rPr>
      </w:pPr>
      <w:proofErr w:type="spellStart"/>
      <w:r>
        <w:rPr>
          <w:rFonts w:ascii="Bookman Old Style" w:eastAsia="Bookman Old Style" w:hAnsi="Bookman Old Style" w:cs="Bookman Old Style"/>
        </w:rPr>
        <w:t>Enikia</w:t>
      </w:r>
      <w:proofErr w:type="spellEnd"/>
      <w:r>
        <w:rPr>
          <w:rFonts w:ascii="Bookman Old Style" w:eastAsia="Bookman Old Style" w:hAnsi="Bookman Old Style" w:cs="Bookman Old Style"/>
        </w:rPr>
        <w:t xml:space="preserve"> Ford-</w:t>
      </w:r>
      <w:proofErr w:type="spellStart"/>
      <w:r>
        <w:rPr>
          <w:rFonts w:ascii="Bookman Old Style" w:eastAsia="Bookman Old Style" w:hAnsi="Bookman Old Style" w:cs="Bookman Old Style"/>
        </w:rPr>
        <w:t>Morthel</w:t>
      </w:r>
      <w:proofErr w:type="spellEnd"/>
      <w:r>
        <w:rPr>
          <w:rFonts w:ascii="Bookman Old Style" w:eastAsia="Bookman Old Style" w:hAnsi="Bookman Old Style" w:cs="Bookman Old Style"/>
        </w:rPr>
        <w:t xml:space="preserve"> Cohort 3 </w:t>
      </w:r>
      <w:hyperlink r:id="rId12">
        <w:r>
          <w:rPr>
            <w:rFonts w:ascii="Bookman Old Style" w:eastAsia="Bookman Old Style" w:hAnsi="Bookman Old Style" w:cs="Bookman Old Style"/>
            <w:color w:val="0000FF"/>
            <w:u w:val="single"/>
          </w:rPr>
          <w:t>fordmorthele@sfusd.edu</w:t>
        </w:r>
      </w:hyperlink>
      <w:r>
        <w:rPr>
          <w:rFonts w:ascii="Bookman Old Style" w:eastAsia="Bookman Old Style" w:hAnsi="Bookman Old Style" w:cs="Bookman Old Style"/>
        </w:rPr>
        <w:t xml:space="preserve"> </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 xml:space="preserve">Tony Payne Cohort 6 </w:t>
      </w:r>
      <w:hyperlink r:id="rId13">
        <w:r>
          <w:rPr>
            <w:rFonts w:ascii="Bookman Old Style" w:eastAsia="Bookman Old Style" w:hAnsi="Bookman Old Style" w:cs="Bookman Old Style"/>
            <w:color w:val="0000FF"/>
            <w:u w:val="single"/>
          </w:rPr>
          <w:t>paynec1@sfusd.edu</w:t>
        </w:r>
      </w:hyperlink>
      <w:r>
        <w:rPr>
          <w:rFonts w:ascii="Bookman Old Style" w:eastAsia="Bookman Old Style" w:hAnsi="Bookman Old Style" w:cs="Bookman Old Style"/>
        </w:rPr>
        <w:t xml:space="preserve"> </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Lizzie Hull Barnes, Math Department</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RPA office – 415-241-6400</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 xml:space="preserve">Buildings and Grounds – Kevin Connolly at  </w:t>
      </w:r>
      <w:hyperlink r:id="rId14">
        <w:r>
          <w:rPr>
            <w:rFonts w:ascii="Bookman Old Style" w:eastAsia="Bookman Old Style" w:hAnsi="Bookman Old Style" w:cs="Bookman Old Style"/>
            <w:color w:val="0000FF"/>
            <w:u w:val="single"/>
          </w:rPr>
          <w:t>connolyk@sfusd.edu</w:t>
        </w:r>
      </w:hyperlink>
      <w:r>
        <w:rPr>
          <w:rFonts w:ascii="Bookman Old Style" w:eastAsia="Bookman Old Style" w:hAnsi="Bookman Old Style" w:cs="Bookman Old Style"/>
        </w:rPr>
        <w:t xml:space="preserve">  415-641-3540</w:t>
      </w: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b/>
        </w:rPr>
        <w:t>LEAD</w:t>
      </w:r>
      <w:r>
        <w:rPr>
          <w:rFonts w:ascii="Bookman Old Style" w:eastAsia="Bookman Old Style" w:hAnsi="Bookman Old Style" w:cs="Bookman Old Style"/>
        </w:rPr>
        <w:t xml:space="preserve"> – Leadership, Equity, Achievement, Development – Supervising 6 cohorts K-8 and 1 for High School.</w:t>
      </w:r>
    </w:p>
    <w:p w:rsidR="00C52BC3" w:rsidRDefault="00D93899">
      <w:pPr>
        <w:ind w:left="1296"/>
        <w:rPr>
          <w:rFonts w:ascii="Bookman Old Style" w:eastAsia="Bookman Old Style" w:hAnsi="Bookman Old Style" w:cs="Bookman Old Style"/>
        </w:rPr>
      </w:pPr>
      <w:proofErr w:type="spellStart"/>
      <w:r>
        <w:rPr>
          <w:rFonts w:ascii="Bookman Old Style" w:eastAsia="Bookman Old Style" w:hAnsi="Bookman Old Style" w:cs="Bookman Old Style"/>
        </w:rPr>
        <w:t>Ritu</w:t>
      </w:r>
      <w:proofErr w:type="spellEnd"/>
      <w:r>
        <w:rPr>
          <w:rFonts w:ascii="Bookman Old Style" w:eastAsia="Bookman Old Style" w:hAnsi="Bookman Old Style" w:cs="Bookman Old Style"/>
        </w:rPr>
        <w:t xml:space="preserve"> Khanna </w:t>
      </w:r>
      <w:hyperlink r:id="rId15">
        <w:r>
          <w:rPr>
            <w:rFonts w:ascii="Bookman Old Style" w:eastAsia="Bookman Old Style" w:hAnsi="Bookman Old Style" w:cs="Bookman Old Style"/>
            <w:color w:val="0000FF"/>
            <w:u w:val="single"/>
          </w:rPr>
          <w:t>khannar@sfusd.edu</w:t>
        </w:r>
      </w:hyperlink>
      <w:r>
        <w:rPr>
          <w:rFonts w:ascii="Bookman Old Style" w:eastAsia="Bookman Old Style" w:hAnsi="Bookman Old Style" w:cs="Bookman Old Style"/>
        </w:rPr>
        <w:t xml:space="preserve">   </w:t>
      </w:r>
      <w:r>
        <w:rPr>
          <w:rFonts w:ascii="Bookman Old Style" w:eastAsia="Bookman Old Style" w:hAnsi="Bookman Old Style" w:cs="Bookman Old Style"/>
        </w:rPr>
        <w:br/>
      </w:r>
    </w:p>
    <w:p w:rsidR="00C52BC3" w:rsidRDefault="00C52BC3">
      <w:pPr>
        <w:ind w:left="1296"/>
        <w:rPr>
          <w:rFonts w:ascii="Bookman Old Style" w:eastAsia="Bookman Old Style" w:hAnsi="Bookman Old Style" w:cs="Bookman Old Style"/>
        </w:rPr>
      </w:pPr>
    </w:p>
    <w:p w:rsidR="00C52BC3" w:rsidRDefault="00C52BC3">
      <w:pPr>
        <w:ind w:left="1296"/>
        <w:rPr>
          <w:rFonts w:ascii="Bookman Old Style" w:eastAsia="Bookman Old Style" w:hAnsi="Bookman Old Style" w:cs="Bookman Old Style"/>
        </w:rPr>
      </w:pPr>
    </w:p>
    <w:p w:rsidR="00C52BC3" w:rsidRDefault="00D93899">
      <w:pPr>
        <w:ind w:left="1296"/>
        <w:rPr>
          <w:rFonts w:ascii="Bookman Old Style" w:eastAsia="Bookman Old Style" w:hAnsi="Bookman Old Style" w:cs="Bookman Old Style"/>
        </w:rPr>
      </w:pPr>
      <w:r>
        <w:rPr>
          <w:rFonts w:ascii="Bookman Old Style" w:eastAsia="Bookman Old Style" w:hAnsi="Bookman Old Style" w:cs="Bookman Old Style"/>
        </w:rPr>
        <w:t xml:space="preserve">David Wong provided the link to access all report card information: </w:t>
      </w:r>
      <w:hyperlink r:id="rId16">
        <w:r>
          <w:rPr>
            <w:rFonts w:ascii="Bookman Old Style" w:eastAsia="Bookman Old Style" w:hAnsi="Bookman Old Style" w:cs="Bookman Old Style"/>
            <w:color w:val="1155CC"/>
            <w:u w:val="single"/>
          </w:rPr>
          <w:t>https://sites.google.com/sfusd.edu/aao/elementary-tk-5/report-cards</w:t>
        </w:r>
      </w:hyperlink>
      <w:r>
        <w:rPr>
          <w:rFonts w:ascii="Bookman Old Style" w:eastAsia="Bookman Old Style" w:hAnsi="Bookman Old Style" w:cs="Bookman Old Style"/>
          <w:color w:val="000000"/>
        </w:rPr>
        <w:t> </w:t>
      </w:r>
    </w:p>
    <w:p w:rsidR="00C52BC3" w:rsidRDefault="00D93899">
      <w:pPr>
        <w:spacing w:before="280" w:after="280"/>
        <w:ind w:left="1296"/>
        <w:rPr>
          <w:rFonts w:ascii="Bookman Old Style" w:eastAsia="Bookman Old Style" w:hAnsi="Bookman Old Style" w:cs="Bookman Old Style"/>
        </w:rPr>
      </w:pPr>
      <w:r>
        <w:rPr>
          <w:rFonts w:ascii="Bookman Old Style" w:eastAsia="Bookman Old Style" w:hAnsi="Bookman Old Style" w:cs="Bookman Old Style"/>
        </w:rPr>
        <w:t>Contract Articles Sited:</w:t>
      </w:r>
    </w:p>
    <w:p w:rsidR="00C52BC3" w:rsidRDefault="00C52BC3">
      <w:pPr>
        <w:pStyle w:val="Title"/>
        <w:tabs>
          <w:tab w:val="right" w:pos="10080"/>
          <w:tab w:val="left" w:pos="10170"/>
        </w:tabs>
        <w:ind w:left="936"/>
        <w:rPr>
          <w:rFonts w:ascii="Bookman Old Style" w:eastAsia="Bookman Old Style" w:hAnsi="Bookman Old Style" w:cs="Bookman Old Style"/>
          <w:b w:val="0"/>
          <w:i w:val="0"/>
        </w:rPr>
      </w:pPr>
    </w:p>
    <w:p w:rsidR="00C52BC3" w:rsidRDefault="00D93899">
      <w:pPr>
        <w:pStyle w:val="Title"/>
        <w:numPr>
          <w:ilvl w:val="0"/>
          <w:numId w:val="12"/>
        </w:numPr>
        <w:tabs>
          <w:tab w:val="center" w:pos="5580"/>
          <w:tab w:val="left" w:pos="810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lastRenderedPageBreak/>
        <w:t>High School Committee Report</w:t>
      </w:r>
      <w:r>
        <w:rPr>
          <w:rFonts w:ascii="Bookman Old Style" w:eastAsia="Bookman Old Style" w:hAnsi="Bookman Old Style" w:cs="Bookman Old Style"/>
          <w:b w:val="0"/>
          <w:i w:val="0"/>
        </w:rPr>
        <w:tab/>
      </w:r>
      <w:r>
        <w:rPr>
          <w:rFonts w:ascii="Bookman Old Style" w:eastAsia="Bookman Old Style" w:hAnsi="Bookman Old Style" w:cs="Bookman Old Style"/>
          <w:b w:val="0"/>
          <w:i w:val="0"/>
        </w:rPr>
        <w:tab/>
        <w:t xml:space="preserve">Kevin </w:t>
      </w:r>
      <w:proofErr w:type="spellStart"/>
      <w:r>
        <w:rPr>
          <w:rFonts w:ascii="Bookman Old Style" w:eastAsia="Bookman Old Style" w:hAnsi="Bookman Old Style" w:cs="Bookman Old Style"/>
          <w:b w:val="0"/>
          <w:i w:val="0"/>
        </w:rPr>
        <w:t>Hartzog</w:t>
      </w:r>
      <w:proofErr w:type="spellEnd"/>
      <w:r>
        <w:rPr>
          <w:rFonts w:ascii="Bookman Old Style" w:eastAsia="Bookman Old Style" w:hAnsi="Bookman Old Style" w:cs="Bookman Old Style"/>
          <w:b w:val="0"/>
          <w:i w:val="0"/>
        </w:rPr>
        <w:t>, et al</w:t>
      </w:r>
    </w:p>
    <w:p w:rsidR="00C52BC3" w:rsidRDefault="00D93899">
      <w:pPr>
        <w:jc w:val="center"/>
        <w:rPr>
          <w:rFonts w:ascii="Bookman Old Style" w:eastAsia="Bookman Old Style" w:hAnsi="Bookman Old Style" w:cs="Bookman Old Style"/>
        </w:rPr>
      </w:pPr>
      <w:r>
        <w:rPr>
          <w:rFonts w:ascii="Bookman Old Style" w:eastAsia="Bookman Old Style" w:hAnsi="Bookman Old Style" w:cs="Bookman Old Style"/>
        </w:rPr>
        <w:t>UESF High School Division Meeting with LEAD</w:t>
      </w:r>
    </w:p>
    <w:p w:rsidR="00C52BC3" w:rsidRDefault="00D93899">
      <w:pPr>
        <w:jc w:val="center"/>
        <w:rPr>
          <w:rFonts w:ascii="Bookman Old Style" w:eastAsia="Bookman Old Style" w:hAnsi="Bookman Old Style" w:cs="Bookman Old Style"/>
        </w:rPr>
      </w:pPr>
      <w:r>
        <w:rPr>
          <w:rFonts w:ascii="Bookman Old Style" w:eastAsia="Bookman Old Style" w:hAnsi="Bookman Old Style" w:cs="Bookman Old Style"/>
        </w:rPr>
        <w:t>2019 February 14</w:t>
      </w:r>
    </w:p>
    <w:p w:rsidR="00C52BC3" w:rsidRPr="00253CF1" w:rsidRDefault="00D93899">
      <w:pPr>
        <w:ind w:left="1152"/>
        <w:rPr>
          <w:rFonts w:ascii="Bookman Old Style" w:eastAsia="Bookman Old Style" w:hAnsi="Bookman Old Style" w:cs="Bookman Old Style"/>
          <w:sz w:val="22"/>
          <w:szCs w:val="22"/>
        </w:rPr>
      </w:pPr>
      <w:r w:rsidRPr="00253CF1">
        <w:rPr>
          <w:rFonts w:ascii="Bookman Old Style" w:eastAsia="Bookman Old Style" w:hAnsi="Bookman Old Style" w:cs="Bookman Old Style"/>
          <w:b/>
          <w:sz w:val="22"/>
          <w:szCs w:val="22"/>
        </w:rPr>
        <w:t>Present:</w:t>
      </w:r>
    </w:p>
    <w:p w:rsidR="00C52BC3" w:rsidRPr="00253CF1" w:rsidRDefault="00D93899">
      <w:pPr>
        <w:ind w:left="1152"/>
        <w:rPr>
          <w:rFonts w:ascii="Bookman Old Style" w:eastAsia="Bookman Old Style" w:hAnsi="Bookman Old Style" w:cs="Bookman Old Style"/>
          <w:sz w:val="22"/>
          <w:szCs w:val="22"/>
        </w:rPr>
      </w:pPr>
      <w:r w:rsidRPr="00253CF1">
        <w:rPr>
          <w:rFonts w:ascii="Bookman Old Style" w:eastAsia="Bookman Old Style" w:hAnsi="Bookman Old Style" w:cs="Bookman Old Style"/>
          <w:sz w:val="22"/>
          <w:szCs w:val="22"/>
        </w:rPr>
        <w:t xml:space="preserve">Kevin </w:t>
      </w:r>
      <w:proofErr w:type="spellStart"/>
      <w:r w:rsidRPr="00253CF1">
        <w:rPr>
          <w:rFonts w:ascii="Bookman Old Style" w:eastAsia="Bookman Old Style" w:hAnsi="Bookman Old Style" w:cs="Bookman Old Style"/>
          <w:sz w:val="22"/>
          <w:szCs w:val="22"/>
        </w:rPr>
        <w:t>Hartzog</w:t>
      </w:r>
      <w:proofErr w:type="spellEnd"/>
      <w:r w:rsidRPr="00253CF1">
        <w:rPr>
          <w:rFonts w:ascii="Bookman Old Style" w:eastAsia="Bookman Old Style" w:hAnsi="Bookman Old Style" w:cs="Bookman Old Style"/>
          <w:sz w:val="22"/>
          <w:szCs w:val="22"/>
        </w:rPr>
        <w:t xml:space="preserve"> (Balboa), Kathy Melvin (Lowell), </w:t>
      </w:r>
      <w:proofErr w:type="spellStart"/>
      <w:r w:rsidRPr="00253CF1">
        <w:rPr>
          <w:rFonts w:ascii="Bookman Old Style" w:eastAsia="Bookman Old Style" w:hAnsi="Bookman Old Style" w:cs="Bookman Old Style"/>
          <w:sz w:val="22"/>
          <w:szCs w:val="22"/>
        </w:rPr>
        <w:t>Alysse</w:t>
      </w:r>
      <w:proofErr w:type="spellEnd"/>
      <w:r w:rsidRPr="00253CF1">
        <w:rPr>
          <w:rFonts w:ascii="Bookman Old Style" w:eastAsia="Bookman Old Style" w:hAnsi="Bookman Old Style" w:cs="Bookman Old Style"/>
          <w:sz w:val="22"/>
          <w:szCs w:val="22"/>
        </w:rPr>
        <w:t xml:space="preserve"> Castro (LEAD)</w:t>
      </w:r>
    </w:p>
    <w:p w:rsidR="00C52BC3" w:rsidRPr="00253CF1" w:rsidRDefault="00C52BC3">
      <w:pPr>
        <w:ind w:left="1152"/>
        <w:rPr>
          <w:rFonts w:ascii="Bookman Old Style" w:eastAsia="Bookman Old Style" w:hAnsi="Bookman Old Style" w:cs="Bookman Old Style"/>
          <w:sz w:val="22"/>
          <w:szCs w:val="22"/>
        </w:rPr>
      </w:pPr>
    </w:p>
    <w:p w:rsidR="00C52BC3" w:rsidRPr="00253CF1" w:rsidRDefault="00D93899">
      <w:pPr>
        <w:ind w:left="1152"/>
        <w:rPr>
          <w:rFonts w:ascii="Bookman Old Style" w:eastAsia="Bookman Old Style" w:hAnsi="Bookman Old Style" w:cs="Bookman Old Style"/>
          <w:b/>
          <w:color w:val="222222"/>
          <w:sz w:val="22"/>
          <w:szCs w:val="22"/>
          <w:highlight w:val="white"/>
        </w:rPr>
      </w:pPr>
      <w:r w:rsidRPr="00253CF1">
        <w:rPr>
          <w:rFonts w:ascii="Bookman Old Style" w:eastAsia="Bookman Old Style" w:hAnsi="Bookman Old Style" w:cs="Bookman Old Style"/>
          <w:b/>
          <w:color w:val="222222"/>
          <w:sz w:val="22"/>
          <w:szCs w:val="22"/>
          <w:highlight w:val="white"/>
        </w:rPr>
        <w:t xml:space="preserve">Agenda </w:t>
      </w:r>
    </w:p>
    <w:p w:rsidR="00C52BC3" w:rsidRPr="00253CF1" w:rsidRDefault="00D93899">
      <w:pPr>
        <w:numPr>
          <w:ilvl w:val="0"/>
          <w:numId w:val="6"/>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Co-Teaching (Informational)</w:t>
      </w:r>
    </w:p>
    <w:p w:rsidR="00C52BC3" w:rsidRPr="00253CF1" w:rsidRDefault="00D93899">
      <w:pPr>
        <w:numPr>
          <w:ilvl w:val="0"/>
          <w:numId w:val="6"/>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PERB complaints (Informational)</w:t>
      </w:r>
    </w:p>
    <w:p w:rsidR="00C52BC3" w:rsidRPr="00253CF1" w:rsidRDefault="00D93899">
      <w:pPr>
        <w:numPr>
          <w:ilvl w:val="0"/>
          <w:numId w:val="6"/>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 xml:space="preserve">For Information, Non-Reelects rules, and deadlines. Also, the Principals should notify UBCs that they may be approached regarding a non-reelect. </w:t>
      </w:r>
    </w:p>
    <w:p w:rsidR="00C52BC3" w:rsidRPr="00253CF1" w:rsidRDefault="00D93899">
      <w:pPr>
        <w:numPr>
          <w:ilvl w:val="1"/>
          <w:numId w:val="6"/>
        </w:numPr>
        <w:spacing w:line="276" w:lineRule="auto"/>
        <w:ind w:left="259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Staffing Calendar</w:t>
      </w:r>
    </w:p>
    <w:p w:rsidR="00C52BC3" w:rsidRPr="00253CF1" w:rsidRDefault="00D93899">
      <w:pPr>
        <w:numPr>
          <w:ilvl w:val="0"/>
          <w:numId w:val="6"/>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Finals</w:t>
      </w:r>
    </w:p>
    <w:p w:rsidR="00C52BC3" w:rsidRPr="00253CF1" w:rsidRDefault="00C52BC3">
      <w:pPr>
        <w:ind w:left="1152"/>
        <w:rPr>
          <w:rFonts w:ascii="Bookman Old Style" w:eastAsia="Bookman Old Style" w:hAnsi="Bookman Old Style" w:cs="Bookman Old Style"/>
          <w:b/>
          <w:sz w:val="22"/>
          <w:szCs w:val="22"/>
        </w:rPr>
      </w:pPr>
    </w:p>
    <w:p w:rsidR="00C52BC3" w:rsidRPr="00253CF1" w:rsidRDefault="00D93899">
      <w:pPr>
        <w:ind w:left="1152"/>
        <w:rPr>
          <w:rFonts w:ascii="Bookman Old Style" w:eastAsia="Bookman Old Style" w:hAnsi="Bookman Old Style" w:cs="Bookman Old Style"/>
          <w:b/>
          <w:sz w:val="22"/>
          <w:szCs w:val="22"/>
        </w:rPr>
      </w:pPr>
      <w:r w:rsidRPr="00253CF1">
        <w:rPr>
          <w:rFonts w:ascii="Bookman Old Style" w:eastAsia="Bookman Old Style" w:hAnsi="Bookman Old Style" w:cs="Bookman Old Style"/>
          <w:b/>
          <w:sz w:val="22"/>
          <w:szCs w:val="22"/>
        </w:rPr>
        <w:t>Minutes</w:t>
      </w:r>
    </w:p>
    <w:p w:rsidR="00C52BC3" w:rsidRPr="00253CF1" w:rsidRDefault="00D93899">
      <w:pPr>
        <w:numPr>
          <w:ilvl w:val="0"/>
          <w:numId w:val="8"/>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Co-Teaching (Informational)</w:t>
      </w:r>
    </w:p>
    <w:p w:rsidR="00C52BC3" w:rsidRPr="00253CF1" w:rsidRDefault="00D93899">
      <w:pPr>
        <w:numPr>
          <w:ilvl w:val="1"/>
          <w:numId w:val="8"/>
        </w:numPr>
        <w:spacing w:line="276" w:lineRule="auto"/>
        <w:ind w:left="2592"/>
        <w:rPr>
          <w:rFonts w:ascii="Bookman Old Style" w:eastAsia="Bookman Old Style" w:hAnsi="Bookman Old Style" w:cs="Bookman Old Style"/>
          <w:sz w:val="22"/>
          <w:szCs w:val="22"/>
        </w:rPr>
      </w:pPr>
      <w:r w:rsidRPr="00253CF1">
        <w:rPr>
          <w:rFonts w:ascii="Bookman Old Style" w:eastAsia="Bookman Old Style" w:hAnsi="Bookman Old Style" w:cs="Bookman Old Style"/>
          <w:sz w:val="22"/>
          <w:szCs w:val="22"/>
        </w:rPr>
        <w:t xml:space="preserve">Sped Division chairs surfaced concern about co-teaching inconsistencies across sites. Asked what is working well and what are some concerns. UESF HS and </w:t>
      </w:r>
      <w:proofErr w:type="spellStart"/>
      <w:r w:rsidRPr="00253CF1">
        <w:rPr>
          <w:rFonts w:ascii="Bookman Old Style" w:eastAsia="Bookman Old Style" w:hAnsi="Bookman Old Style" w:cs="Bookman Old Style"/>
          <w:sz w:val="22"/>
          <w:szCs w:val="22"/>
        </w:rPr>
        <w:t>SpEd</w:t>
      </w:r>
      <w:proofErr w:type="spellEnd"/>
      <w:r w:rsidRPr="00253CF1">
        <w:rPr>
          <w:rFonts w:ascii="Bookman Old Style" w:eastAsia="Bookman Old Style" w:hAnsi="Bookman Old Style" w:cs="Bookman Old Style"/>
          <w:sz w:val="22"/>
          <w:szCs w:val="22"/>
        </w:rPr>
        <w:t xml:space="preserve"> are developing some preferred practices around co-teaching, and would like to share with LEAD and </w:t>
      </w:r>
      <w:proofErr w:type="spellStart"/>
      <w:r w:rsidRPr="00253CF1">
        <w:rPr>
          <w:rFonts w:ascii="Bookman Old Style" w:eastAsia="Bookman Old Style" w:hAnsi="Bookman Old Style" w:cs="Bookman Old Style"/>
          <w:sz w:val="22"/>
          <w:szCs w:val="22"/>
        </w:rPr>
        <w:t>SpEd</w:t>
      </w:r>
      <w:proofErr w:type="spellEnd"/>
      <w:r w:rsidRPr="00253CF1">
        <w:rPr>
          <w:rFonts w:ascii="Bookman Old Style" w:eastAsia="Bookman Old Style" w:hAnsi="Bookman Old Style" w:cs="Bookman Old Style"/>
          <w:sz w:val="22"/>
          <w:szCs w:val="22"/>
        </w:rPr>
        <w:t xml:space="preserve"> Leadership. Have gathered docs from other districts. Want to set up the conditions for success. Requesting Chief of </w:t>
      </w:r>
      <w:proofErr w:type="spellStart"/>
      <w:r w:rsidRPr="00253CF1">
        <w:rPr>
          <w:rFonts w:ascii="Bookman Old Style" w:eastAsia="Bookman Old Style" w:hAnsi="Bookman Old Style" w:cs="Bookman Old Style"/>
          <w:sz w:val="22"/>
          <w:szCs w:val="22"/>
        </w:rPr>
        <w:t>SpEd</w:t>
      </w:r>
      <w:proofErr w:type="spellEnd"/>
      <w:r w:rsidRPr="00253CF1">
        <w:rPr>
          <w:rFonts w:ascii="Bookman Old Style" w:eastAsia="Bookman Old Style" w:hAnsi="Bookman Old Style" w:cs="Bookman Old Style"/>
          <w:sz w:val="22"/>
          <w:szCs w:val="22"/>
        </w:rPr>
        <w:t xml:space="preserve"> and HS Supervisor, plus any members of her team she recommends. </w:t>
      </w:r>
    </w:p>
    <w:p w:rsidR="00C52BC3" w:rsidRPr="00253CF1" w:rsidRDefault="00D93899">
      <w:pPr>
        <w:numPr>
          <w:ilvl w:val="0"/>
          <w:numId w:val="8"/>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PERB complaints (Informational)</w:t>
      </w:r>
    </w:p>
    <w:p w:rsidR="00C52BC3" w:rsidRPr="00253CF1" w:rsidRDefault="00D93899">
      <w:pPr>
        <w:numPr>
          <w:ilvl w:val="1"/>
          <w:numId w:val="8"/>
        </w:numPr>
        <w:spacing w:line="276" w:lineRule="auto"/>
        <w:ind w:left="2592"/>
        <w:rPr>
          <w:rFonts w:ascii="Bookman Old Style" w:eastAsia="Bookman Old Style" w:hAnsi="Bookman Old Style" w:cs="Bookman Old Style"/>
          <w:sz w:val="22"/>
          <w:szCs w:val="22"/>
        </w:rPr>
      </w:pPr>
      <w:r w:rsidRPr="00253CF1">
        <w:rPr>
          <w:rFonts w:ascii="Bookman Old Style" w:eastAsia="Bookman Old Style" w:hAnsi="Bookman Old Style" w:cs="Bookman Old Style"/>
          <w:sz w:val="22"/>
          <w:szCs w:val="22"/>
        </w:rPr>
        <w:t xml:space="preserve">PERB has determined that Synergy is change in working conditions. Settlement hearing scheduled for next week. District has to offer a response. </w:t>
      </w:r>
    </w:p>
    <w:p w:rsidR="00C52BC3" w:rsidRPr="00253CF1" w:rsidRDefault="00D93899">
      <w:pPr>
        <w:numPr>
          <w:ilvl w:val="0"/>
          <w:numId w:val="8"/>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 xml:space="preserve">For Information, Non-Reelects rules, and deadlines. Also, the Principals should notify UBCs that they may be approached regarding a non-reelect. </w:t>
      </w:r>
    </w:p>
    <w:p w:rsidR="00C52BC3" w:rsidRPr="00253CF1" w:rsidRDefault="00253CF1">
      <w:pPr>
        <w:numPr>
          <w:ilvl w:val="1"/>
          <w:numId w:val="8"/>
        </w:numPr>
        <w:spacing w:line="276" w:lineRule="auto"/>
        <w:ind w:left="2592"/>
        <w:rPr>
          <w:rFonts w:ascii="Bookman Old Style" w:eastAsia="Bookman Old Style" w:hAnsi="Bookman Old Style" w:cs="Bookman Old Style"/>
          <w:color w:val="222222"/>
          <w:sz w:val="22"/>
          <w:szCs w:val="22"/>
          <w:highlight w:val="white"/>
        </w:rPr>
      </w:pPr>
      <w:hyperlink r:id="rId17">
        <w:r w:rsidR="00D93899" w:rsidRPr="00253CF1">
          <w:rPr>
            <w:rFonts w:ascii="Bookman Old Style" w:eastAsia="Bookman Old Style" w:hAnsi="Bookman Old Style" w:cs="Bookman Old Style"/>
            <w:color w:val="1155CC"/>
            <w:sz w:val="22"/>
            <w:szCs w:val="22"/>
            <w:highlight w:val="white"/>
            <w:u w:val="single"/>
          </w:rPr>
          <w:t>Staffing Calendar</w:t>
        </w:r>
      </w:hyperlink>
    </w:p>
    <w:p w:rsidR="00C52BC3" w:rsidRPr="00253CF1" w:rsidRDefault="00D93899">
      <w:pPr>
        <w:numPr>
          <w:ilvl w:val="1"/>
          <w:numId w:val="8"/>
        </w:numPr>
        <w:spacing w:line="276" w:lineRule="auto"/>
        <w:ind w:left="259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sz w:val="22"/>
          <w:szCs w:val="22"/>
        </w:rPr>
        <w:t xml:space="preserve">HS committee is recognizing that HR calendar is being applied differently at different sites. Request LEAD team to reinforce the calendar. Emphasize best practices for hiring, especially posting positions on time. </w:t>
      </w:r>
    </w:p>
    <w:p w:rsidR="00C52BC3" w:rsidRPr="00253CF1" w:rsidRDefault="00D93899">
      <w:pPr>
        <w:numPr>
          <w:ilvl w:val="0"/>
          <w:numId w:val="8"/>
        </w:numPr>
        <w:spacing w:line="276" w:lineRule="auto"/>
        <w:ind w:left="1872"/>
        <w:rPr>
          <w:rFonts w:ascii="Bookman Old Style" w:eastAsia="Bookman Old Style" w:hAnsi="Bookman Old Style" w:cs="Bookman Old Style"/>
          <w:color w:val="222222"/>
          <w:sz w:val="22"/>
          <w:szCs w:val="22"/>
          <w:highlight w:val="white"/>
        </w:rPr>
      </w:pPr>
      <w:r w:rsidRPr="00253CF1">
        <w:rPr>
          <w:rFonts w:ascii="Bookman Old Style" w:eastAsia="Bookman Old Style" w:hAnsi="Bookman Old Style" w:cs="Bookman Old Style"/>
          <w:color w:val="222222"/>
          <w:sz w:val="22"/>
          <w:szCs w:val="22"/>
          <w:highlight w:val="white"/>
        </w:rPr>
        <w:t>Finals</w:t>
      </w:r>
    </w:p>
    <w:p w:rsidR="00C52BC3" w:rsidRPr="00253CF1" w:rsidRDefault="00D93899">
      <w:pPr>
        <w:numPr>
          <w:ilvl w:val="1"/>
          <w:numId w:val="8"/>
        </w:numPr>
        <w:spacing w:line="276" w:lineRule="auto"/>
        <w:ind w:left="2592"/>
        <w:rPr>
          <w:rFonts w:ascii="Bookman Old Style" w:eastAsia="Bookman Old Style" w:hAnsi="Bookman Old Style" w:cs="Bookman Old Style"/>
          <w:sz w:val="22"/>
          <w:szCs w:val="22"/>
        </w:rPr>
      </w:pPr>
      <w:r w:rsidRPr="00253CF1">
        <w:rPr>
          <w:rFonts w:ascii="Bookman Old Style" w:eastAsia="Bookman Old Style" w:hAnsi="Bookman Old Style" w:cs="Bookman Old Style"/>
          <w:sz w:val="22"/>
          <w:szCs w:val="22"/>
        </w:rPr>
        <w:t xml:space="preserve">Finals - The past practice is changing. </w:t>
      </w:r>
      <w:proofErr w:type="spellStart"/>
      <w:r w:rsidRPr="00253CF1">
        <w:rPr>
          <w:rFonts w:ascii="Bookman Old Style" w:eastAsia="Bookman Old Style" w:hAnsi="Bookman Old Style" w:cs="Bookman Old Style"/>
          <w:sz w:val="22"/>
          <w:szCs w:val="22"/>
        </w:rPr>
        <w:t>Alysse</w:t>
      </w:r>
      <w:proofErr w:type="spellEnd"/>
      <w:r w:rsidRPr="00253CF1">
        <w:rPr>
          <w:rFonts w:ascii="Bookman Old Style" w:eastAsia="Bookman Old Style" w:hAnsi="Bookman Old Style" w:cs="Bookman Old Style"/>
          <w:sz w:val="22"/>
          <w:szCs w:val="22"/>
        </w:rPr>
        <w:t xml:space="preserve"> reviewed that we need to ensure compliance and instructional minutes. Discussed bringing the calendar to committee to look at a teacher work day before grading. Can we share the document that sites received to guide the calendar fixes?</w:t>
      </w:r>
    </w:p>
    <w:p w:rsidR="00C52BC3" w:rsidRPr="00253CF1" w:rsidRDefault="00253CF1">
      <w:pPr>
        <w:numPr>
          <w:ilvl w:val="1"/>
          <w:numId w:val="8"/>
        </w:numPr>
        <w:spacing w:line="276" w:lineRule="auto"/>
        <w:ind w:left="2592"/>
        <w:rPr>
          <w:rFonts w:ascii="Bookman Old Style" w:eastAsia="Bookman Old Style" w:hAnsi="Bookman Old Style" w:cs="Bookman Old Style"/>
          <w:sz w:val="22"/>
          <w:szCs w:val="22"/>
        </w:rPr>
      </w:pPr>
      <w:hyperlink r:id="rId18">
        <w:r w:rsidR="00D93899" w:rsidRPr="00253CF1">
          <w:rPr>
            <w:rFonts w:ascii="Bookman Old Style" w:eastAsia="Bookman Old Style" w:hAnsi="Bookman Old Style" w:cs="Bookman Old Style"/>
            <w:color w:val="1155CC"/>
            <w:sz w:val="22"/>
            <w:szCs w:val="22"/>
            <w:u w:val="single"/>
          </w:rPr>
          <w:t>Time Allotment Bell Schedule for Finals</w:t>
        </w:r>
      </w:hyperlink>
    </w:p>
    <w:p w:rsidR="00C52BC3" w:rsidRPr="002849A5" w:rsidRDefault="00C52BC3">
      <w:pPr>
        <w:rPr>
          <w:rFonts w:ascii="Bookman Old Style" w:eastAsia="Bookman Old Style" w:hAnsi="Bookman Old Style" w:cs="Bookman Old Style"/>
          <w:sz w:val="22"/>
          <w:szCs w:val="22"/>
        </w:rPr>
      </w:pPr>
    </w:p>
    <w:p w:rsidR="00C52BC3" w:rsidRDefault="00D93899">
      <w:pPr>
        <w:pStyle w:val="Title"/>
        <w:numPr>
          <w:ilvl w:val="0"/>
          <w:numId w:val="12"/>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Middle School Committee Report</w:t>
      </w:r>
      <w:r>
        <w:rPr>
          <w:rFonts w:ascii="Bookman Old Style" w:eastAsia="Bookman Old Style" w:hAnsi="Bookman Old Style" w:cs="Bookman Old Style"/>
          <w:b w:val="0"/>
          <w:i w:val="0"/>
        </w:rPr>
        <w:tab/>
        <w:t>Lisa-Beth Watkins</w:t>
      </w:r>
    </w:p>
    <w:p w:rsidR="00C52BC3" w:rsidRDefault="00D93899">
      <w:pPr>
        <w:ind w:left="129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1/30/2019</w:t>
      </w:r>
    </w:p>
    <w:p w:rsidR="00C52BC3" w:rsidRDefault="00D93899">
      <w:pPr>
        <w:numPr>
          <w:ilvl w:val="0"/>
          <w:numId w:val="9"/>
        </w:numPr>
        <w:pBdr>
          <w:top w:val="nil"/>
          <w:left w:val="nil"/>
          <w:bottom w:val="nil"/>
          <w:right w:val="nil"/>
          <w:between w:val="nil"/>
        </w:pBdr>
        <w:ind w:left="2376"/>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Welcome and Introductions</w:t>
      </w:r>
    </w:p>
    <w:p w:rsidR="00C52BC3" w:rsidRDefault="00D93899">
      <w:pPr>
        <w:ind w:left="201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District </w:t>
      </w:r>
      <w:proofErr w:type="spellStart"/>
      <w:r>
        <w:rPr>
          <w:rFonts w:ascii="Bookman Old Style" w:eastAsia="Bookman Old Style" w:hAnsi="Bookman Old Style" w:cs="Bookman Old Style"/>
          <w:i/>
          <w:sz w:val="22"/>
          <w:szCs w:val="22"/>
        </w:rPr>
        <w:t>personel</w:t>
      </w:r>
      <w:proofErr w:type="spellEnd"/>
      <w:r>
        <w:rPr>
          <w:rFonts w:ascii="Bookman Old Style" w:eastAsia="Bookman Old Style" w:hAnsi="Bookman Old Style" w:cs="Bookman Old Style"/>
          <w:i/>
          <w:sz w:val="22"/>
          <w:szCs w:val="22"/>
        </w:rPr>
        <w:t xml:space="preserve"> B. Stevens, J. Balk, M Dodd, UESF rep A. Soto, Chair L. Watkins</w:t>
      </w:r>
    </w:p>
    <w:p w:rsidR="00C52BC3" w:rsidRDefault="00D93899">
      <w:pPr>
        <w:ind w:left="201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Schools represented: Hoover, Roosevelt, Denman, VVMS, MLK, Marina (15 total)</w:t>
      </w:r>
    </w:p>
    <w:p w:rsidR="00C52BC3" w:rsidRDefault="00D93899">
      <w:pPr>
        <w:numPr>
          <w:ilvl w:val="0"/>
          <w:numId w:val="9"/>
        </w:numPr>
        <w:pBdr>
          <w:top w:val="nil"/>
          <w:left w:val="nil"/>
          <w:bottom w:val="nil"/>
          <w:right w:val="nil"/>
          <w:between w:val="nil"/>
        </w:pBdr>
        <w:ind w:left="2376"/>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Middle School Redesign announcement and discussions</w:t>
      </w:r>
    </w:p>
    <w:p w:rsidR="00C52BC3" w:rsidRDefault="00D93899">
      <w:pPr>
        <w:ind w:left="237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Credentialing concerns</w:t>
      </w:r>
    </w:p>
    <w:p w:rsidR="00C52BC3" w:rsidRDefault="00D93899">
      <w:pPr>
        <w:ind w:left="237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Minutes of instruction and PE minutes</w:t>
      </w:r>
    </w:p>
    <w:p w:rsidR="00C52BC3" w:rsidRDefault="00D93899">
      <w:pPr>
        <w:ind w:left="2376"/>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Collaboration of stakeholders</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Brent Stevens shared the district slideshow with our members peppering with questions. He spoke to the last 4 years of redesign and the ultimate outcome of the graduate profile of 2025. He spoke to a coalition being created with Parents for Public Schools. He spoke to blocks and uniform electives. He also said that the bulk of the work would be done at individual school sites</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We asked a question about the schedule of the school day. One member brought up current research that shows the day should start later with adult meetings in the morning.</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District personnel said that no particular bell schedule is being brought forward and that school sites would have a say. J. Balk said the Master Schedule is most important. The bell schedules of school can be unique to a school. The concern that all middle schoolers getting out of school early City wide could create a safety issue. Member sighted research regarding the most dangerous times of day for adolescents. </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We asked about credentialing concerns and that one administrator is telling people to get appropriate single subject credentials or find an elementary to teach at. Mr. Stevens stated that the redesign is meant to augment current staff not displace them. Said there will be no displacement. </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We asked the question regarding the criteria that was used to choose the two schools as pilots. We requested that it be given to us in writing. </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We questioned the reduction in minutes that both the possible school day schedules show as well as the actual reduction in minutes that currently exist at some pilot schools. </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 xml:space="preserve">We asked if block schedules are a must for a redesigned school sighting equity and access as our issues. </w:t>
      </w:r>
    </w:p>
    <w:p w:rsidR="00C52BC3" w:rsidRDefault="00C52BC3">
      <w:pPr>
        <w:ind w:left="2376"/>
        <w:rPr>
          <w:rFonts w:ascii="Bookman Old Style" w:eastAsia="Bookman Old Style" w:hAnsi="Bookman Old Style" w:cs="Bookman Old Style"/>
          <w:i/>
          <w:sz w:val="22"/>
          <w:szCs w:val="22"/>
        </w:rPr>
      </w:pP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Next step suggestions are the creation of PD days where all middle schools could share experiences and questions regarding the redesign,</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Next step number 2 was a request for District to address the staffing and scheduling concerns with Admin</w:t>
      </w:r>
    </w:p>
    <w:p w:rsidR="00C52BC3" w:rsidRDefault="00D93899">
      <w:pPr>
        <w:ind w:left="2376"/>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lastRenderedPageBreak/>
        <w:t>Next step number 3 the creation and implementation of a survey around Middle school redesign.</w:t>
      </w:r>
    </w:p>
    <w:p w:rsidR="00C52BC3" w:rsidRDefault="00D93899">
      <w:pPr>
        <w:numPr>
          <w:ilvl w:val="0"/>
          <w:numId w:val="9"/>
        </w:numPr>
        <w:pBdr>
          <w:top w:val="nil"/>
          <w:left w:val="nil"/>
          <w:bottom w:val="nil"/>
          <w:right w:val="nil"/>
          <w:between w:val="nil"/>
        </w:pBdr>
        <w:ind w:left="2376"/>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Dissemination of Black Lives Matter brochure and curriculum ideas</w:t>
      </w:r>
    </w:p>
    <w:p w:rsidR="00C52BC3" w:rsidRDefault="00C52BC3">
      <w:pPr>
        <w:ind w:left="1656"/>
        <w:rPr>
          <w:rFonts w:ascii="Bookman Old Style" w:eastAsia="Bookman Old Style" w:hAnsi="Bookman Old Style" w:cs="Bookman Old Style"/>
        </w:rPr>
      </w:pPr>
    </w:p>
    <w:p w:rsidR="00C52BC3" w:rsidRDefault="00D93899">
      <w:pPr>
        <w:pStyle w:val="Title"/>
        <w:numPr>
          <w:ilvl w:val="0"/>
          <w:numId w:val="12"/>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Vice-President for Paraeducators Report</w:t>
      </w:r>
      <w:r>
        <w:rPr>
          <w:rFonts w:ascii="Bookman Old Style" w:eastAsia="Bookman Old Style" w:hAnsi="Bookman Old Style" w:cs="Bookman Old Style"/>
          <w:b w:val="0"/>
          <w:i w:val="0"/>
        </w:rPr>
        <w:tab/>
        <w:t>Carolyn Samoa</w:t>
      </w:r>
    </w:p>
    <w:p w:rsidR="00C52BC3" w:rsidRPr="002849A5" w:rsidRDefault="00D93899" w:rsidP="0044387A">
      <w:pPr>
        <w:tabs>
          <w:tab w:val="right" w:pos="9990"/>
          <w:tab w:val="left" w:pos="10080"/>
        </w:tabs>
        <w:ind w:left="1296"/>
        <w:rPr>
          <w:rFonts w:ascii="Bookman Old Style" w:hAnsi="Bookman Old Style"/>
          <w:sz w:val="22"/>
          <w:szCs w:val="22"/>
        </w:rPr>
      </w:pPr>
      <w:r w:rsidRPr="002849A5">
        <w:rPr>
          <w:rFonts w:ascii="Bookman Old Style" w:hAnsi="Bookman Old Style"/>
          <w:sz w:val="22"/>
          <w:szCs w:val="22"/>
        </w:rPr>
        <w:t>Lobbying in Sacramento on various initiatives</w:t>
      </w:r>
    </w:p>
    <w:p w:rsidR="00C52BC3" w:rsidRPr="002849A5" w:rsidRDefault="00D93899" w:rsidP="0044387A">
      <w:pPr>
        <w:tabs>
          <w:tab w:val="right" w:pos="9990"/>
          <w:tab w:val="left" w:pos="10080"/>
        </w:tabs>
        <w:ind w:left="1296"/>
        <w:rPr>
          <w:rFonts w:ascii="Bookman Old Style" w:hAnsi="Bookman Old Style"/>
          <w:sz w:val="22"/>
          <w:szCs w:val="22"/>
        </w:rPr>
      </w:pPr>
      <w:r w:rsidRPr="002849A5">
        <w:rPr>
          <w:rFonts w:ascii="Bookman Old Style" w:hAnsi="Bookman Old Style"/>
          <w:sz w:val="22"/>
          <w:szCs w:val="22"/>
        </w:rPr>
        <w:t>Will be reviewing how to read paychecks</w:t>
      </w:r>
    </w:p>
    <w:p w:rsidR="00C52BC3" w:rsidRDefault="00D93899">
      <w:pPr>
        <w:pStyle w:val="Title"/>
        <w:numPr>
          <w:ilvl w:val="0"/>
          <w:numId w:val="12"/>
        </w:numPr>
        <w:tabs>
          <w:tab w:val="right" w:pos="9990"/>
          <w:tab w:val="left" w:pos="1008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Vice-President for Retired Division Report</w:t>
      </w:r>
      <w:r>
        <w:rPr>
          <w:rFonts w:ascii="Bookman Old Style" w:eastAsia="Bookman Old Style" w:hAnsi="Bookman Old Style" w:cs="Bookman Old Style"/>
          <w:b w:val="0"/>
          <w:i w:val="0"/>
        </w:rPr>
        <w:tab/>
        <w:t>Connie Flannery</w:t>
      </w:r>
    </w:p>
    <w:p w:rsidR="00C52BC3" w:rsidRDefault="00D93899" w:rsidP="0044387A">
      <w:pPr>
        <w:pStyle w:val="Title"/>
        <w:tabs>
          <w:tab w:val="right" w:pos="9990"/>
          <w:tab w:val="left" w:pos="10080"/>
        </w:tabs>
        <w:ind w:left="1296"/>
        <w:rPr>
          <w:rFonts w:ascii="Bookman Old Style" w:eastAsia="Bookman Old Style" w:hAnsi="Bookman Old Style" w:cs="Bookman Old Style"/>
          <w:b w:val="0"/>
          <w:i w:val="0"/>
        </w:rPr>
      </w:pPr>
      <w:r>
        <w:rPr>
          <w:rFonts w:ascii="Bookman Old Style" w:eastAsia="Bookman Old Style" w:hAnsi="Bookman Old Style" w:cs="Bookman Old Style"/>
          <w:b w:val="0"/>
          <w:i w:val="0"/>
        </w:rPr>
        <w:t>March 17 retired event</w:t>
      </w:r>
    </w:p>
    <w:p w:rsidR="00C52BC3" w:rsidRDefault="00D93899">
      <w:pPr>
        <w:pStyle w:val="Title"/>
        <w:tabs>
          <w:tab w:val="left" w:pos="810"/>
          <w:tab w:val="right" w:pos="9990"/>
          <w:tab w:val="left" w:pos="10080"/>
        </w:tabs>
        <w:rPr>
          <w:rFonts w:ascii="Arial" w:eastAsia="Arial" w:hAnsi="Arial" w:cs="Arial"/>
        </w:rPr>
      </w:pPr>
      <w:r>
        <w:rPr>
          <w:rFonts w:ascii="Arial" w:eastAsia="Arial" w:hAnsi="Arial" w:cs="Arial"/>
        </w:rPr>
        <w:t>Officers’ Reports</w:t>
      </w:r>
    </w:p>
    <w:p w:rsidR="00C52BC3" w:rsidRDefault="00D93899">
      <w:pPr>
        <w:pStyle w:val="Title"/>
        <w:numPr>
          <w:ilvl w:val="0"/>
          <w:numId w:val="7"/>
        </w:numPr>
        <w:tabs>
          <w:tab w:val="right" w:pos="999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Pr>
          <w:rFonts w:ascii="Bookman Old Style" w:eastAsia="Bookman Old Style" w:hAnsi="Bookman Old Style" w:cs="Bookman Old Style"/>
          <w:b w:val="0"/>
          <w:i w:val="0"/>
        </w:rPr>
        <w:tab/>
        <w:t>Susan Solomon</w:t>
      </w:r>
    </w:p>
    <w:p w:rsidR="00C52BC3" w:rsidRDefault="00D93899" w:rsidP="0044387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CFT Convention Delegate election: </w:t>
      </w:r>
      <w:r>
        <w:rPr>
          <w:rFonts w:ascii="Bookman Old Style" w:eastAsia="Bookman Old Style" w:hAnsi="Bookman Old Style" w:cs="Bookman Old Style"/>
          <w:color w:val="000000"/>
          <w:sz w:val="22"/>
          <w:szCs w:val="22"/>
        </w:rPr>
        <w:t>The election for delegates to the CFT Convention, will be held March 22-24 in Los Angeles, is taking place from today, February 20 until March 5. We will be electing 20 delegates and five alternates, who will serve if any of the elected candidates are unable to serve. People should have received an email to vote</w:t>
      </w:r>
      <w:r>
        <w:rPr>
          <w:rFonts w:ascii="Bookman Old Style" w:eastAsia="Bookman Old Style" w:hAnsi="Bookman Old Style" w:cs="Bookman Old Style"/>
          <w:sz w:val="22"/>
          <w:szCs w:val="22"/>
        </w:rPr>
        <w:t xml:space="preserve">, check spam folder if you did not get an email. </w:t>
      </w:r>
    </w:p>
    <w:p w:rsidR="00C52BC3" w:rsidRDefault="00D93899" w:rsidP="0044387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NEA Representative Assembly election for state delegates </w:t>
      </w:r>
      <w:r>
        <w:rPr>
          <w:rFonts w:ascii="Bookman Old Style" w:eastAsia="Bookman Old Style" w:hAnsi="Bookman Old Style" w:cs="Bookman Old Style"/>
          <w:color w:val="000000"/>
          <w:sz w:val="22"/>
          <w:szCs w:val="22"/>
        </w:rPr>
        <w:t>will also be taking place soon. Stay tuned!</w:t>
      </w:r>
    </w:p>
    <w:p w:rsidR="00C52BC3" w:rsidRDefault="00D93899" w:rsidP="0044387A">
      <w:pPr>
        <w:pBdr>
          <w:top w:val="nil"/>
          <w:left w:val="nil"/>
          <w:bottom w:val="nil"/>
          <w:right w:val="nil"/>
          <w:between w:val="nil"/>
        </w:pBdr>
        <w:ind w:left="1260"/>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Our two remaining elections for the year, the CTA State Council election and NEA RA local delegates election </w:t>
      </w:r>
      <w:r>
        <w:rPr>
          <w:rFonts w:ascii="Bookman Old Style" w:eastAsia="Bookman Old Style" w:hAnsi="Bookman Old Style" w:cs="Bookman Old Style"/>
          <w:color w:val="000000"/>
          <w:sz w:val="22"/>
          <w:szCs w:val="22"/>
        </w:rPr>
        <w:t xml:space="preserve">will be taking place soon as well. </w:t>
      </w:r>
    </w:p>
    <w:p w:rsidR="00C52BC3" w:rsidRDefault="00D93899" w:rsidP="0044387A">
      <w:pPr>
        <w:pBdr>
          <w:top w:val="nil"/>
          <w:left w:val="nil"/>
          <w:bottom w:val="nil"/>
          <w:right w:val="nil"/>
          <w:between w:val="nil"/>
        </w:pBd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Support Oakland teachers OEA; more than ⅔ of Oakland teachers are new educators, </w:t>
      </w:r>
      <w:proofErr w:type="spellStart"/>
      <w:r>
        <w:rPr>
          <w:rFonts w:ascii="Bookman Old Style" w:eastAsia="Bookman Old Style" w:hAnsi="Bookman Old Style" w:cs="Bookman Old Style"/>
          <w:sz w:val="22"/>
          <w:szCs w:val="22"/>
        </w:rPr>
        <w:t>turn over</w:t>
      </w:r>
      <w:proofErr w:type="spellEnd"/>
      <w:r>
        <w:rPr>
          <w:rFonts w:ascii="Bookman Old Style" w:eastAsia="Bookman Old Style" w:hAnsi="Bookman Old Style" w:cs="Bookman Old Style"/>
          <w:sz w:val="22"/>
          <w:szCs w:val="22"/>
        </w:rPr>
        <w:t xml:space="preserve"> is so high because pay is so low. Schools are encouraged to adopt Oakland schools. February 22 members encouraged to take solidarity photos at schools.</w:t>
      </w:r>
    </w:p>
    <w:p w:rsidR="00C52BC3" w:rsidRDefault="00D93899" w:rsidP="0044387A">
      <w:pPr>
        <w:pBdr>
          <w:top w:val="nil"/>
          <w:left w:val="nil"/>
          <w:bottom w:val="nil"/>
          <w:right w:val="nil"/>
          <w:between w:val="nil"/>
        </w:pBd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This time next year we will be in bargaining again.</w:t>
      </w:r>
    </w:p>
    <w:p w:rsidR="00C52BC3" w:rsidRDefault="00C52BC3" w:rsidP="0044387A">
      <w:pPr>
        <w:ind w:left="2052"/>
        <w:rPr>
          <w:rFonts w:ascii="Bookman Old Style" w:eastAsia="Bookman Old Style" w:hAnsi="Bookman Old Style" w:cs="Bookman Old Style"/>
          <w:sz w:val="22"/>
          <w:szCs w:val="22"/>
        </w:rPr>
      </w:pPr>
    </w:p>
    <w:p w:rsidR="00C52BC3" w:rsidRPr="0044387A" w:rsidRDefault="00D93899" w:rsidP="0044387A">
      <w:pPr>
        <w:ind w:left="2880"/>
        <w:rPr>
          <w:rFonts w:ascii="Bookman Old Style" w:eastAsia="Bookman Old Style" w:hAnsi="Bookman Old Style" w:cs="Bookman Old Style"/>
          <w:sz w:val="22"/>
          <w:szCs w:val="22"/>
        </w:rPr>
      </w:pPr>
      <w:r w:rsidRPr="0044387A">
        <w:rPr>
          <w:rFonts w:ascii="Bookman Old Style" w:eastAsia="Bookman Old Style" w:hAnsi="Bookman Old Style" w:cs="Bookman Old Style"/>
          <w:sz w:val="22"/>
          <w:szCs w:val="22"/>
        </w:rPr>
        <w:t>Many thanks to UESF’s hardworking Elections Committee, Jeremiah Jeffries, Leslie Clark, and Brittny O’Connor, and to UESF Membership Data Services Specialist Amanda Saiz.</w:t>
      </w:r>
    </w:p>
    <w:p w:rsidR="00C52BC3" w:rsidRDefault="00C52BC3" w:rsidP="0044387A">
      <w:pPr>
        <w:ind w:left="2052"/>
        <w:rPr>
          <w:rFonts w:ascii="Bookman Old Style" w:eastAsia="Bookman Old Style" w:hAnsi="Bookman Old Style" w:cs="Bookman Old Style"/>
          <w:sz w:val="22"/>
          <w:szCs w:val="22"/>
        </w:rPr>
      </w:pPr>
    </w:p>
    <w:p w:rsidR="00C52BC3" w:rsidRDefault="00D93899">
      <w:pPr>
        <w:ind w:left="1152"/>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CTA CONFERENCES </w:t>
      </w:r>
    </w:p>
    <w:p w:rsidR="0044387A" w:rsidRDefault="0044387A" w:rsidP="0044387A">
      <w:pPr>
        <w:numPr>
          <w:ilvl w:val="0"/>
          <w:numId w:val="15"/>
        </w:numPr>
        <w:ind w:left="1800" w:right="1080"/>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2019 New Educator Weekend (North)</w:t>
      </w:r>
      <w:r>
        <w:rPr>
          <w:rFonts w:ascii="Bookman Old Style" w:eastAsia="Bookman Old Style" w:hAnsi="Bookman Old Style" w:cs="Bookman Old Style"/>
          <w:color w:val="000000"/>
          <w:sz w:val="22"/>
          <w:szCs w:val="22"/>
        </w:rPr>
        <w:br/>
        <w:t>March 8-10</w:t>
      </w:r>
      <w:r>
        <w:rPr>
          <w:rFonts w:ascii="Bookman Old Style" w:eastAsia="Bookman Old Style" w:hAnsi="Bookman Old Style" w:cs="Bookman Old Style"/>
          <w:color w:val="000000"/>
          <w:sz w:val="22"/>
          <w:szCs w:val="22"/>
        </w:rPr>
        <w:br/>
        <w:t>Hyatt SFO, Burlingame</w:t>
      </w:r>
    </w:p>
    <w:p w:rsidR="0044387A" w:rsidRDefault="0044387A" w:rsidP="0044387A">
      <w:pPr>
        <w:ind w:left="1440" w:right="1080"/>
        <w:rPr>
          <w:rFonts w:ascii="Bookman Old Style" w:eastAsia="Bookman Old Style" w:hAnsi="Bookman Old Style" w:cs="Bookman Old Style"/>
          <w:sz w:val="22"/>
          <w:szCs w:val="22"/>
        </w:rPr>
      </w:pPr>
    </w:p>
    <w:p w:rsidR="0044387A" w:rsidRDefault="0044387A" w:rsidP="0044387A">
      <w:pPr>
        <w:ind w:left="180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New Educator Weekend (NEW) is designed specifically for educators in their first three years and offers everything they need to be successful in their first years of teaching.</w:t>
      </w:r>
      <w:r>
        <w:rPr>
          <w:rFonts w:ascii="Bookman Old Style" w:eastAsia="Bookman Old Style" w:hAnsi="Bookman Old Style" w:cs="Bookman Old Style"/>
          <w:sz w:val="22"/>
          <w:szCs w:val="22"/>
        </w:rPr>
        <w:br/>
      </w:r>
      <w:r>
        <w:rPr>
          <w:rFonts w:ascii="Bookman Old Style" w:eastAsia="Bookman Old Style" w:hAnsi="Bookman Old Style" w:cs="Bookman Old Style"/>
          <w:sz w:val="22"/>
          <w:szCs w:val="22"/>
        </w:rPr>
        <w:br/>
        <w:t xml:space="preserve">Your experience at the New Educator Weekend is equal parts educational and transformational. You’ll learn new skills and find solutions to real-life challenges. You’ll leave the conference feeling inspired, motivated and with a </w:t>
      </w:r>
      <w:r>
        <w:rPr>
          <w:rFonts w:ascii="Bookman Old Style" w:eastAsia="Bookman Old Style" w:hAnsi="Bookman Old Style" w:cs="Bookman Old Style"/>
          <w:sz w:val="22"/>
          <w:szCs w:val="22"/>
        </w:rPr>
        <w:lastRenderedPageBreak/>
        <w:t xml:space="preserve">knowledge of what you need to do to be even more successful on Monday morning in your classroom. Download this Reasons to Attend NEW letter and share it with your principal to prove the value of attending the New Educator Weekend. </w:t>
      </w:r>
    </w:p>
    <w:p w:rsidR="0044387A" w:rsidRDefault="0044387A" w:rsidP="0044387A">
      <w:pPr>
        <w:ind w:left="1800" w:right="1080"/>
        <w:rPr>
          <w:rFonts w:ascii="Bookman Old Style" w:eastAsia="Bookman Old Style" w:hAnsi="Bookman Old Style" w:cs="Bookman Old Style"/>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5.   </w:t>
      </w:r>
      <w:r>
        <w:rPr>
          <w:rFonts w:ascii="Bookman Old Style" w:eastAsia="Bookman Old Style" w:hAnsi="Bookman Old Style" w:cs="Bookman Old Style"/>
          <w:b/>
          <w:sz w:val="22"/>
          <w:szCs w:val="22"/>
        </w:rPr>
        <w:t>2019 CTA/NEA Retired Conference</w:t>
      </w:r>
      <w:r>
        <w:rPr>
          <w:rFonts w:ascii="Bookman Old Style" w:eastAsia="Bookman Old Style" w:hAnsi="Bookman Old Style" w:cs="Bookman Old Style"/>
          <w:sz w:val="22"/>
          <w:szCs w:val="22"/>
        </w:rPr>
        <w:br/>
        <w:t xml:space="preserve">      February 28 - March 1</w:t>
      </w:r>
    </w:p>
    <w:p w:rsidR="0044387A" w:rsidRDefault="0044387A" w:rsidP="0044387A">
      <w:pPr>
        <w:spacing w:after="200" w:line="276" w:lineRule="auto"/>
        <w:ind w:left="1800" w:right="1080" w:hanging="720"/>
        <w:rPr>
          <w:rFonts w:ascii="Bookman Old Style" w:eastAsia="Bookman Old Style" w:hAnsi="Bookman Old Style" w:cs="Bookman Old Style"/>
          <w:color w:val="000000"/>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Fairmont, San Jose</w:t>
      </w:r>
    </w:p>
    <w:p w:rsidR="0044387A" w:rsidRDefault="0044387A" w:rsidP="0044387A">
      <w:pPr>
        <w:ind w:left="1440" w:right="1080"/>
        <w:rPr>
          <w:rFonts w:ascii="Bookman Old Style" w:eastAsia="Bookman Old Style" w:hAnsi="Bookman Old Style" w:cs="Bookman Old Style"/>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6.  </w:t>
      </w:r>
      <w:r>
        <w:rPr>
          <w:rFonts w:ascii="Bookman Old Style" w:eastAsia="Bookman Old Style" w:hAnsi="Bookman Old Style" w:cs="Bookman Old Style"/>
          <w:b/>
          <w:sz w:val="22"/>
          <w:szCs w:val="22"/>
        </w:rPr>
        <w:t>2019 Equity and Human Rights Conference</w:t>
      </w:r>
      <w:r>
        <w:rPr>
          <w:rFonts w:ascii="Bookman Old Style" w:eastAsia="Bookman Old Style" w:hAnsi="Bookman Old Style" w:cs="Bookman Old Style"/>
          <w:sz w:val="22"/>
          <w:szCs w:val="22"/>
        </w:rPr>
        <w:br/>
      </w:r>
      <w:r>
        <w:rPr>
          <w:rFonts w:ascii="Bookman Old Style" w:eastAsia="Bookman Old Style" w:hAnsi="Bookman Old Style" w:cs="Bookman Old Style"/>
          <w:i/>
          <w:sz w:val="22"/>
          <w:szCs w:val="22"/>
        </w:rPr>
        <w:t xml:space="preserve">  </w:t>
      </w:r>
      <w:proofErr w:type="gramStart"/>
      <w:r>
        <w:rPr>
          <w:rFonts w:ascii="Bookman Old Style" w:eastAsia="Bookman Old Style" w:hAnsi="Bookman Old Style" w:cs="Bookman Old Style"/>
          <w:i/>
          <w:sz w:val="22"/>
          <w:szCs w:val="22"/>
        </w:rPr>
        <w:t xml:space="preserve">   (</w:t>
      </w:r>
      <w:proofErr w:type="gramEnd"/>
      <w:r>
        <w:rPr>
          <w:rFonts w:ascii="Bookman Old Style" w:eastAsia="Bookman Old Style" w:hAnsi="Bookman Old Style" w:cs="Bookman Old Style"/>
          <w:i/>
          <w:sz w:val="22"/>
          <w:szCs w:val="22"/>
        </w:rPr>
        <w:t>Free childcare available!)</w:t>
      </w:r>
      <w:r>
        <w:rPr>
          <w:rFonts w:ascii="Bookman Old Style" w:eastAsia="Bookman Old Style" w:hAnsi="Bookman Old Style" w:cs="Bookman Old Style"/>
          <w:sz w:val="22"/>
          <w:szCs w:val="22"/>
        </w:rPr>
        <w:br/>
        <w:t xml:space="preserve">     March 1-3</w:t>
      </w: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Fairmont, San Jose</w:t>
      </w: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7.</w:t>
      </w:r>
      <w:r>
        <w:rPr>
          <w:rFonts w:ascii="Bookman Old Style" w:eastAsia="Bookman Old Style" w:hAnsi="Bookman Old Style" w:cs="Bookman Old Style"/>
          <w:sz w:val="22"/>
          <w:szCs w:val="22"/>
        </w:rPr>
        <w:tab/>
      </w:r>
      <w:r>
        <w:rPr>
          <w:rFonts w:ascii="Bookman Old Style" w:eastAsia="Bookman Old Style" w:hAnsi="Bookman Old Style" w:cs="Bookman Old Style"/>
          <w:b/>
          <w:sz w:val="22"/>
          <w:szCs w:val="22"/>
        </w:rPr>
        <w:t>2019 Conference on Racial and Social Justice</w:t>
      </w: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April 5-7</w:t>
      </w: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Hilton, San Jose</w:t>
      </w:r>
    </w:p>
    <w:p w:rsidR="0044387A" w:rsidRDefault="0044387A" w:rsidP="0044387A">
      <w:pPr>
        <w:ind w:left="1440" w:right="1080"/>
        <w:rPr>
          <w:rFonts w:ascii="Bookman Old Style" w:eastAsia="Bookman Old Style" w:hAnsi="Bookman Old Style" w:cs="Bookman Old Style"/>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New training sessions have been developed and popular trainings have been updated. Friday pre-conferences have been added to some conferences. In addition to the excellent trainings offered, each conference will feature keynote and guest speakers as well as extensive networking opportunities. </w:t>
      </w:r>
    </w:p>
    <w:p w:rsidR="0044387A" w:rsidRDefault="0044387A" w:rsidP="0044387A">
      <w:pPr>
        <w:ind w:left="1440" w:right="1080"/>
        <w:rPr>
          <w:rFonts w:ascii="Bookman Old Style" w:eastAsia="Bookman Old Style" w:hAnsi="Bookman Old Style" w:cs="Bookman Old Style"/>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Visit www.CTAGo.org for more details about each conference and to register.</w:t>
      </w:r>
      <w:r>
        <w:rPr>
          <w:rFonts w:ascii="Bookman Old Style" w:eastAsia="Bookman Old Style" w:hAnsi="Bookman Old Style" w:cs="Bookman Old Style"/>
          <w:sz w:val="22"/>
          <w:szCs w:val="22"/>
        </w:rPr>
        <w:t xml:space="preserve"> </w:t>
      </w:r>
    </w:p>
    <w:p w:rsidR="0044387A" w:rsidRDefault="0044387A" w:rsidP="0044387A">
      <w:pPr>
        <w:ind w:left="1440" w:right="1080"/>
        <w:rPr>
          <w:rFonts w:ascii="Bookman Old Style" w:eastAsia="Bookman Old Style" w:hAnsi="Bookman Old Style" w:cs="Bookman Old Style"/>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8. Anchor Steam Brewery is organizing into a union, the International Longshore and Warehouse Union! ILWU and DSA (Democratic Socialists of America) jointly organized a fun event last Friday. As people entered the Anchor Steam Public Tap Room, they were asked to put on ILWU/Anchor Steam stickers to show support for the workers. Supporters drank beer (and some of us ate food), and around 6:30 or so, a unity clap was started, we chanted, “What time is it? Union time!” and then took a group photo with at least 50 participants. The workers have been organizing for more than a year, and recently went public. We will keep you updated about unity events in the future. </w:t>
      </w:r>
    </w:p>
    <w:p w:rsidR="0044387A" w:rsidRDefault="0044387A" w:rsidP="0044387A">
      <w:pPr>
        <w:ind w:left="1440" w:right="1080"/>
        <w:rPr>
          <w:rFonts w:ascii="Bookman Old Style" w:eastAsia="Bookman Old Style" w:hAnsi="Bookman Old Style" w:cs="Bookman Old Style"/>
          <w:sz w:val="22"/>
          <w:szCs w:val="22"/>
        </w:rPr>
      </w:pPr>
    </w:p>
    <w:p w:rsidR="0044387A" w:rsidRDefault="0044387A" w:rsidP="0044387A">
      <w:pPr>
        <w:ind w:left="1440" w:right="108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Respectfully submitted, </w:t>
      </w:r>
    </w:p>
    <w:p w:rsidR="0044387A" w:rsidRDefault="0044387A" w:rsidP="0044387A">
      <w:pPr>
        <w:ind w:left="1080"/>
      </w:pPr>
      <w:r>
        <w:rPr>
          <w:rFonts w:ascii="Bookman Old Style" w:eastAsia="Bookman Old Style" w:hAnsi="Bookman Old Style" w:cs="Bookman Old Style"/>
          <w:sz w:val="22"/>
          <w:szCs w:val="22"/>
        </w:rPr>
        <w:t xml:space="preserve">Susan Solomon </w:t>
      </w:r>
    </w:p>
    <w:p w:rsidR="00C52BC3" w:rsidRDefault="00C52BC3">
      <w:pPr>
        <w:pStyle w:val="Title"/>
        <w:tabs>
          <w:tab w:val="right" w:pos="9990"/>
        </w:tabs>
        <w:ind w:left="900"/>
        <w:rPr>
          <w:rFonts w:ascii="Bookman Old Style" w:eastAsia="Bookman Old Style" w:hAnsi="Bookman Old Style" w:cs="Bookman Old Style"/>
          <w:b w:val="0"/>
          <w:i w:val="0"/>
        </w:rPr>
      </w:pPr>
    </w:p>
    <w:p w:rsidR="00C52BC3" w:rsidRDefault="00D93899" w:rsidP="00253CF1">
      <w:pPr>
        <w:pStyle w:val="Title"/>
        <w:numPr>
          <w:ilvl w:val="0"/>
          <w:numId w:val="7"/>
        </w:numPr>
        <w:tabs>
          <w:tab w:val="left" w:pos="639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Executive </w:t>
      </w:r>
      <w:r w:rsidR="00253CF1">
        <w:rPr>
          <w:rFonts w:ascii="Bookman Old Style" w:eastAsia="Bookman Old Style" w:hAnsi="Bookman Old Style" w:cs="Bookman Old Style"/>
          <w:b w:val="0"/>
          <w:i w:val="0"/>
        </w:rPr>
        <w:t>Vice-President’s Report</w:t>
      </w:r>
      <w:r w:rsidR="00253CF1">
        <w:rPr>
          <w:rFonts w:ascii="Bookman Old Style" w:eastAsia="Bookman Old Style" w:hAnsi="Bookman Old Style" w:cs="Bookman Old Style"/>
          <w:b w:val="0"/>
          <w:i w:val="0"/>
        </w:rPr>
        <w:tab/>
      </w:r>
      <w:bookmarkStart w:id="0" w:name="_GoBack"/>
      <w:bookmarkEnd w:id="0"/>
      <w:r>
        <w:rPr>
          <w:rFonts w:ascii="Bookman Old Style" w:eastAsia="Bookman Old Style" w:hAnsi="Bookman Old Style" w:cs="Bookman Old Style"/>
          <w:b w:val="0"/>
          <w:i w:val="0"/>
        </w:rPr>
        <w:t>Elaine Merriweather</w:t>
      </w:r>
    </w:p>
    <w:p w:rsidR="00C52BC3" w:rsidRDefault="00D93899">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26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NEA Board Meeting</w:t>
      </w:r>
    </w:p>
    <w:p w:rsidR="00C52BC3" w:rsidRDefault="00D93899">
      <w:pPr>
        <w:spacing w:after="120"/>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 will be in Washington D.C. for the NEA Board Meeting on Wednesday; therefore, I am unable to attend the Executive Board Meeting. We’ll be </w:t>
      </w:r>
      <w:r>
        <w:rPr>
          <w:rFonts w:ascii="Bookman Old Style" w:eastAsia="Bookman Old Style" w:hAnsi="Bookman Old Style" w:cs="Bookman Old Style"/>
          <w:sz w:val="22"/>
          <w:szCs w:val="22"/>
        </w:rPr>
        <w:lastRenderedPageBreak/>
        <w:t>lobbying members of Congress to support modernizing our nation’s schools. Did you know that over 100,000 of the public-school buildings are (44) years old, and 60,000 have poor indoor quality conditions? It is time to rebuild! We’ll be asking Congress to increase the funds in the “Rebuild America’s School Act”. We’ll also be lobbying around the “Paycheck Fairness Act” and “Gun Violence Prevention”. I will provide you with an update by the end of this month.</w:t>
      </w:r>
    </w:p>
    <w:p w:rsidR="00C52BC3" w:rsidRDefault="00D93899">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26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CTC Council</w:t>
      </w:r>
    </w:p>
    <w:p w:rsidR="00C52BC3" w:rsidRDefault="00D93899">
      <w:pPr>
        <w:spacing w:after="120"/>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CFT EC – TK – 12 Council will be conducting their very first Special Education Summit from February 28</w:t>
      </w:r>
      <w:r>
        <w:rPr>
          <w:rFonts w:ascii="Bookman Old Style" w:eastAsia="Bookman Old Style" w:hAnsi="Bookman Old Style" w:cs="Bookman Old Style"/>
          <w:sz w:val="22"/>
          <w:szCs w:val="22"/>
          <w:vertAlign w:val="superscript"/>
        </w:rPr>
        <w:t>th</w:t>
      </w:r>
      <w:r>
        <w:rPr>
          <w:rFonts w:ascii="Bookman Old Style" w:eastAsia="Bookman Old Style" w:hAnsi="Bookman Old Style" w:cs="Bookman Old Style"/>
          <w:sz w:val="22"/>
          <w:szCs w:val="22"/>
        </w:rPr>
        <w:t xml:space="preserve"> – March 1</w:t>
      </w:r>
      <w:r>
        <w:rPr>
          <w:rFonts w:ascii="Bookman Old Style" w:eastAsia="Bookman Old Style" w:hAnsi="Bookman Old Style" w:cs="Bookman Old Style"/>
          <w:sz w:val="22"/>
          <w:szCs w:val="22"/>
          <w:vertAlign w:val="superscript"/>
        </w:rPr>
        <w:t>st</w:t>
      </w:r>
      <w:r>
        <w:rPr>
          <w:rFonts w:ascii="Bookman Old Style" w:eastAsia="Bookman Old Style" w:hAnsi="Bookman Old Style" w:cs="Bookman Old Style"/>
          <w:sz w:val="22"/>
          <w:szCs w:val="22"/>
        </w:rPr>
        <w:t xml:space="preserve"> in Newport Mesa. Each local will send a representative to discuss statewide issues affecting districts throughout the state and locals, as well as sharing best practices around inclusion.</w:t>
      </w:r>
    </w:p>
    <w:p w:rsidR="00C52BC3" w:rsidRDefault="00D93899">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26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Great News</w:t>
      </w:r>
    </w:p>
    <w:p w:rsidR="00C52BC3" w:rsidRDefault="00D93899">
      <w:pPr>
        <w:spacing w:after="120"/>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San Francisco Teacher Residency Program applied for a grant and was one of the programs selected by the CTC. This means that the program will receive a $400,000 grant to increase the number of residence teachers to (20).</w:t>
      </w:r>
    </w:p>
    <w:p w:rsidR="00C52BC3" w:rsidRDefault="00D93899">
      <w:pPr>
        <w:keepNext/>
        <w:keepLines/>
        <w:pBdr>
          <w:top w:val="single" w:sz="4" w:space="1" w:color="4472C4"/>
          <w:left w:val="nil"/>
          <w:bottom w:val="single" w:sz="4" w:space="1" w:color="4472C4"/>
          <w:right w:val="nil"/>
          <w:between w:val="nil"/>
        </w:pBdr>
        <w:tabs>
          <w:tab w:val="left" w:pos="1548"/>
          <w:tab w:val="left" w:pos="5598"/>
          <w:tab w:val="left" w:pos="7398"/>
          <w:tab w:val="left" w:pos="8856"/>
        </w:tabs>
        <w:ind w:left="1260" w:hanging="432"/>
        <w:rPr>
          <w:rFonts w:ascii="Bookman Old Style" w:eastAsia="Bookman Old Style" w:hAnsi="Bookman Old Style" w:cs="Bookman Old Style"/>
          <w:color w:val="2F5496"/>
          <w:sz w:val="22"/>
          <w:szCs w:val="22"/>
        </w:rPr>
      </w:pPr>
      <w:r>
        <w:rPr>
          <w:rFonts w:ascii="Bookman Old Style" w:eastAsia="Bookman Old Style" w:hAnsi="Bookman Old Style" w:cs="Bookman Old Style"/>
          <w:color w:val="2F5496"/>
          <w:sz w:val="22"/>
          <w:szCs w:val="22"/>
        </w:rPr>
        <w:t>Local Updates</w:t>
      </w:r>
    </w:p>
    <w:p w:rsidR="00C52BC3" w:rsidRDefault="00D93899">
      <w:pPr>
        <w:spacing w:after="120"/>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February is Black History month. If you are having a special program or activity around Black History, please let Susan Solomon and I know in advance so that we can check our calendars. We would love to visit your schools.</w:t>
      </w:r>
    </w:p>
    <w:p w:rsidR="00C52BC3" w:rsidRDefault="00C52BC3">
      <w:pPr>
        <w:spacing w:after="120"/>
        <w:ind w:left="1260"/>
        <w:rPr>
          <w:rFonts w:ascii="Bookman Old Style" w:eastAsia="Bookman Old Style" w:hAnsi="Bookman Old Style" w:cs="Bookman Old Style"/>
          <w:sz w:val="22"/>
          <w:szCs w:val="22"/>
        </w:rPr>
      </w:pPr>
    </w:p>
    <w:p w:rsidR="00C52BC3" w:rsidRDefault="00D93899">
      <w:pPr>
        <w:spacing w:after="120"/>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 Solidarity,</w:t>
      </w:r>
    </w:p>
    <w:p w:rsidR="00C52BC3" w:rsidRDefault="00C52BC3">
      <w:pPr>
        <w:spacing w:after="120"/>
        <w:ind w:left="1260"/>
        <w:rPr>
          <w:rFonts w:ascii="Bookman Old Style" w:eastAsia="Bookman Old Style" w:hAnsi="Bookman Old Style" w:cs="Bookman Old Style"/>
          <w:sz w:val="22"/>
          <w:szCs w:val="22"/>
        </w:rPr>
      </w:pPr>
    </w:p>
    <w:p w:rsidR="00C52BC3" w:rsidRDefault="00D93899">
      <w:pPr>
        <w:ind w:left="1260"/>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Elaine Merriweather</w:t>
      </w:r>
    </w:p>
    <w:p w:rsidR="00C52BC3" w:rsidRDefault="00C52BC3">
      <w:pPr>
        <w:pStyle w:val="Title"/>
        <w:tabs>
          <w:tab w:val="center" w:pos="5580"/>
          <w:tab w:val="left" w:pos="8100"/>
        </w:tabs>
        <w:ind w:left="900"/>
        <w:rPr>
          <w:rFonts w:ascii="Bookman Old Style" w:eastAsia="Bookman Old Style" w:hAnsi="Bookman Old Style" w:cs="Bookman Old Style"/>
          <w:b w:val="0"/>
          <w:i w:val="0"/>
        </w:rPr>
      </w:pPr>
    </w:p>
    <w:p w:rsidR="00C52BC3" w:rsidRDefault="00D93899" w:rsidP="0044387A">
      <w:pPr>
        <w:pStyle w:val="Title"/>
        <w:tabs>
          <w:tab w:val="left" w:pos="810"/>
          <w:tab w:val="right" w:pos="9990"/>
          <w:tab w:val="left" w:pos="10080"/>
        </w:tabs>
        <w:ind w:left="1260"/>
        <w:rPr>
          <w:rFonts w:ascii="Arial" w:eastAsia="Arial" w:hAnsi="Arial" w:cs="Arial"/>
        </w:rPr>
      </w:pPr>
      <w:r>
        <w:rPr>
          <w:rFonts w:ascii="Arial" w:eastAsia="Arial" w:hAnsi="Arial" w:cs="Arial"/>
        </w:rPr>
        <w:t>COPE Report</w:t>
      </w:r>
      <w:r>
        <w:rPr>
          <w:rFonts w:ascii="Bookman Old Style" w:eastAsia="Bookman Old Style" w:hAnsi="Bookman Old Style" w:cs="Bookman Old Style"/>
          <w:b w:val="0"/>
          <w:i w:val="0"/>
        </w:rPr>
        <w:t xml:space="preserve">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rsidR="00C52BC3" w:rsidRDefault="00D93899" w:rsidP="0044387A">
      <w:pPr>
        <w:pStyle w:val="Title"/>
        <w:tabs>
          <w:tab w:val="left" w:pos="810"/>
          <w:tab w:val="right" w:pos="9990"/>
          <w:tab w:val="left" w:pos="10080"/>
        </w:tabs>
        <w:ind w:left="126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Last Tuesday 155 million dollars directed to fund education. UESF </w:t>
      </w:r>
      <w:proofErr w:type="spellStart"/>
      <w:r>
        <w:rPr>
          <w:rFonts w:ascii="Bookman Old Style" w:eastAsia="Bookman Old Style" w:hAnsi="Bookman Old Style" w:cs="Bookman Old Style"/>
          <w:b w:val="0"/>
          <w:i w:val="0"/>
        </w:rPr>
        <w:t>mobialized</w:t>
      </w:r>
      <w:proofErr w:type="spellEnd"/>
      <w:r>
        <w:rPr>
          <w:rFonts w:ascii="Bookman Old Style" w:eastAsia="Bookman Old Style" w:hAnsi="Bookman Old Style" w:cs="Bookman Old Style"/>
          <w:b w:val="0"/>
          <w:i w:val="0"/>
        </w:rPr>
        <w:t xml:space="preserve"> major action to show the board of supervisors that our city values education. </w:t>
      </w:r>
    </w:p>
    <w:p w:rsidR="00C52BC3" w:rsidRDefault="00C52BC3">
      <w:pPr>
        <w:tabs>
          <w:tab w:val="left" w:pos="810"/>
          <w:tab w:val="right" w:pos="9990"/>
          <w:tab w:val="left" w:pos="10080"/>
        </w:tabs>
      </w:pPr>
    </w:p>
    <w:p w:rsidR="00C52BC3" w:rsidRDefault="00D93899" w:rsidP="0044387A">
      <w:pPr>
        <w:pStyle w:val="Title"/>
        <w:tabs>
          <w:tab w:val="left" w:pos="810"/>
          <w:tab w:val="right" w:pos="9990"/>
          <w:tab w:val="left" w:pos="10080"/>
        </w:tabs>
        <w:ind w:left="810"/>
        <w:rPr>
          <w:rFonts w:ascii="Arial" w:eastAsia="Arial" w:hAnsi="Arial" w:cs="Arial"/>
        </w:rPr>
      </w:pPr>
      <w:r>
        <w:rPr>
          <w:rFonts w:ascii="Arial" w:eastAsia="Arial" w:hAnsi="Arial" w:cs="Arial"/>
        </w:rPr>
        <w:t>(16 Yes, 2 No, 6 abstentions) Resolution</w:t>
      </w:r>
    </w:p>
    <w:p w:rsidR="00C52BC3" w:rsidRDefault="00D93899" w:rsidP="0044387A">
      <w:pPr>
        <w:pStyle w:val="Title"/>
        <w:numPr>
          <w:ilvl w:val="0"/>
          <w:numId w:val="13"/>
        </w:numPr>
        <w:tabs>
          <w:tab w:val="left" w:pos="810"/>
          <w:tab w:val="right" w:pos="9990"/>
          <w:tab w:val="left" w:pos="10080"/>
        </w:tabs>
        <w:ind w:left="1530"/>
      </w:pPr>
      <w:r>
        <w:rPr>
          <w:rFonts w:ascii="Bookman Old Style" w:eastAsia="Bookman Old Style" w:hAnsi="Bookman Old Style" w:cs="Bookman Old Style"/>
          <w:b w:val="0"/>
          <w:i w:val="0"/>
        </w:rPr>
        <w:t>Calling for a San Francisco Municipal Bank</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r>
        <w:rPr>
          <w:rFonts w:ascii="Bookman Old Style" w:eastAsia="Bookman Old Style" w:hAnsi="Bookman Old Style" w:cs="Bookman Old Style"/>
          <w:b w:val="0"/>
          <w:i w:val="0"/>
        </w:rPr>
        <w:t>, et al</w:t>
      </w:r>
    </w:p>
    <w:p w:rsidR="00C52BC3" w:rsidRDefault="00D93899" w:rsidP="0044387A">
      <w:pPr>
        <w:ind w:left="1530"/>
        <w:jc w:val="center"/>
        <w:rPr>
          <w:rFonts w:ascii="Bookman Old Style" w:eastAsia="Bookman Old Style" w:hAnsi="Bookman Old Style" w:cs="Bookman Old Style"/>
          <w:b/>
          <w:color w:val="222222"/>
          <w:highlight w:val="white"/>
        </w:rPr>
      </w:pPr>
      <w:bookmarkStart w:id="1" w:name="_gjdgxs" w:colFirst="0" w:colLast="0"/>
      <w:bookmarkEnd w:id="1"/>
      <w:r>
        <w:rPr>
          <w:rFonts w:ascii="Bookman Old Style" w:eastAsia="Bookman Old Style" w:hAnsi="Bookman Old Style" w:cs="Bookman Old Style"/>
          <w:b/>
          <w:color w:val="222222"/>
          <w:highlight w:val="white"/>
        </w:rPr>
        <w:t>Resolution Calling for the Implementation of a Municipal Bank in San Francisco</w:t>
      </w:r>
    </w:p>
    <w:p w:rsidR="00C52BC3" w:rsidRDefault="00C52BC3" w:rsidP="0044387A">
      <w:pPr>
        <w:ind w:left="1530"/>
        <w:rPr>
          <w:rFonts w:ascii="Bookman Old Style" w:eastAsia="Bookman Old Style" w:hAnsi="Bookman Old Style" w:cs="Bookman Old Style"/>
          <w:color w:val="222222"/>
          <w:highlight w:val="white"/>
        </w:rPr>
      </w:pP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 xml:space="preserve">WHEREAS San Francisco taxpayer money currently goes to private banks that engage in socially and environmentally destructive practices that are fundamentally against the values of San Franciscans; from predatory lending practices for low-income communities of color, to financing fossil fuels, firearms, prisons, </w:t>
      </w:r>
      <w:r>
        <w:rPr>
          <w:rFonts w:ascii="Bookman Old Style" w:eastAsia="Bookman Old Style" w:hAnsi="Bookman Old Style" w:cs="Bookman Old Style"/>
          <w:color w:val="222222"/>
          <w:highlight w:val="white"/>
        </w:rPr>
        <w:lastRenderedPageBreak/>
        <w:t>to charging The City high interest rates on loans for retrofitting our schools and hospitals, and;</w:t>
      </w:r>
    </w:p>
    <w:p w:rsidR="00C52BC3" w:rsidRDefault="00C52BC3" w:rsidP="0044387A">
      <w:pPr>
        <w:ind w:left="1530"/>
        <w:rPr>
          <w:rFonts w:ascii="Bookman Old Style" w:eastAsia="Bookman Old Style" w:hAnsi="Bookman Old Style" w:cs="Bookman Old Style"/>
          <w:color w:val="222222"/>
          <w:highlight w:val="white"/>
        </w:rPr>
      </w:pP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WHEREAS a municipal bank would allow the city to have more local control, transparency, self-determination, and allow us to move in a direction to achieve sustainable community investments such as affordable housing, loans to low-income households, student loans, small business cultivation, community-based financial institutions, renewable energy, public transit infrastructure, public education infrastructure, and healthcare infrastructure, and;</w:t>
      </w:r>
    </w:p>
    <w:p w:rsidR="00C52BC3" w:rsidRDefault="00C52BC3" w:rsidP="0044387A">
      <w:pPr>
        <w:ind w:left="1530"/>
        <w:rPr>
          <w:rFonts w:ascii="Bookman Old Style" w:eastAsia="Bookman Old Style" w:hAnsi="Bookman Old Style" w:cs="Bookman Old Style"/>
          <w:color w:val="222222"/>
          <w:highlight w:val="white"/>
        </w:rPr>
      </w:pP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WHEREAS a recent report from the City’s Budget and Legislative Analyst noted that “a public bank would be better equipped to meet the city’s business needs and public policy goals”, prompting Treasurer José Cisneros to convene a Municipal Bank Feasibility Task Force as recommended by the Board of Supervisors (via Resolution 152-17) to identify and pursue opportunities to create a municipal bank;</w:t>
      </w:r>
    </w:p>
    <w:p w:rsidR="00C52BC3" w:rsidRDefault="00C52BC3" w:rsidP="0044387A">
      <w:pPr>
        <w:ind w:left="1530"/>
        <w:rPr>
          <w:rFonts w:ascii="Bookman Old Style" w:eastAsia="Bookman Old Style" w:hAnsi="Bookman Old Style" w:cs="Bookman Old Style"/>
          <w:color w:val="222222"/>
          <w:highlight w:val="white"/>
        </w:rPr>
      </w:pPr>
    </w:p>
    <w:p w:rsidR="00C52BC3" w:rsidRDefault="00D93899" w:rsidP="0044387A">
      <w:pPr>
        <w:ind w:left="1530"/>
        <w:rPr>
          <w:rFonts w:ascii="Bookman Old Style" w:eastAsia="Bookman Old Style" w:hAnsi="Bookman Old Style" w:cs="Bookman Old Style"/>
          <w:color w:val="222222"/>
          <w:highlight w:val="white"/>
        </w:rPr>
      </w:pPr>
      <w:proofErr w:type="gramStart"/>
      <w:r>
        <w:rPr>
          <w:rFonts w:ascii="Bookman Old Style" w:eastAsia="Bookman Old Style" w:hAnsi="Bookman Old Style" w:cs="Bookman Old Style"/>
          <w:color w:val="222222"/>
          <w:highlight w:val="white"/>
        </w:rPr>
        <w:t>WHEREAS  the</w:t>
      </w:r>
      <w:proofErr w:type="gramEnd"/>
      <w:r>
        <w:rPr>
          <w:rFonts w:ascii="Bookman Old Style" w:eastAsia="Bookman Old Style" w:hAnsi="Bookman Old Style" w:cs="Bookman Old Style"/>
          <w:color w:val="222222"/>
          <w:highlight w:val="white"/>
        </w:rPr>
        <w:t xml:space="preserve"> Board of Supervisors urged the task force to “submit a report to the Mayor and the Board of Supervisors within six months of its initial meeting” (Resolution 152-17)</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 xml:space="preserve"> </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WHEREAS, community based and labor residents have a lot at stake in ensuring that public resources -- tax dollars and public assets serve first and foremost the public good over the profits of a few wealthy wall street investors;</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 xml:space="preserve">  </w:t>
      </w:r>
    </w:p>
    <w:p w:rsidR="00C52BC3" w:rsidRDefault="00D93899" w:rsidP="0044387A">
      <w:pPr>
        <w:ind w:left="1530"/>
        <w:rPr>
          <w:rFonts w:ascii="Bookman Old Style" w:eastAsia="Bookman Old Style" w:hAnsi="Bookman Old Style" w:cs="Bookman Old Style"/>
          <w:color w:val="222222"/>
          <w:highlight w:val="white"/>
        </w:rPr>
      </w:pPr>
      <w:proofErr w:type="gramStart"/>
      <w:r>
        <w:rPr>
          <w:rFonts w:ascii="Bookman Old Style" w:eastAsia="Bookman Old Style" w:hAnsi="Bookman Old Style" w:cs="Bookman Old Style"/>
          <w:color w:val="222222"/>
          <w:highlight w:val="white"/>
        </w:rPr>
        <w:t>THEREFORE</w:t>
      </w:r>
      <w:proofErr w:type="gramEnd"/>
      <w:r>
        <w:rPr>
          <w:rFonts w:ascii="Bookman Old Style" w:eastAsia="Bookman Old Style" w:hAnsi="Bookman Old Style" w:cs="Bookman Old Style"/>
          <w:color w:val="222222"/>
          <w:highlight w:val="white"/>
        </w:rPr>
        <w:t xml:space="preserve"> BE IT RESOLVED that the </w:t>
      </w:r>
      <w:r>
        <w:rPr>
          <w:rFonts w:ascii="Bookman Old Style" w:eastAsia="Bookman Old Style" w:hAnsi="Bookman Old Style" w:cs="Bookman Old Style"/>
          <w:color w:val="222222"/>
        </w:rPr>
        <w:t xml:space="preserve">United Educators of San Francisco </w:t>
      </w:r>
      <w:r>
        <w:rPr>
          <w:rFonts w:ascii="Bookman Old Style" w:eastAsia="Bookman Old Style" w:hAnsi="Bookman Old Style" w:cs="Bookman Old Style"/>
          <w:color w:val="222222"/>
          <w:highlight w:val="white"/>
        </w:rPr>
        <w:t>supports the creation and implementation of a Municipal Bank, urges the San Francisco Board of Supervisors to sponsor a charter amendment for the November 2019 Ballot that would:</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(1) create a Municipal Bank Board of Directors,</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(2) create and fund a bank “organizer” within the Treasurer and Tax Collector’s Office</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(3) mandate the “bank organizer” to</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(a) help the Board of Directors set up a public bank financial institution,</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(b) request from the California Department of Business Oversight an application for a State Charter, and</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(c) assist the Board of Directors in beginning the process of applying for a State Charter</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 xml:space="preserve"> </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lastRenderedPageBreak/>
        <w:t>BE IT FURTHER RESOLVED that the United Educators of San Francisco joins the San Francisco Public Bank Coalition and as a member participate in organizing and advocacy efforts to promote the legislative campaign to put before the San Francisco electorate legislation to establish the mission and goals and governance structure of the San Francisco Public Bank;</w:t>
      </w:r>
    </w:p>
    <w:p w:rsidR="00C52BC3" w:rsidRDefault="00C52BC3" w:rsidP="0044387A">
      <w:pPr>
        <w:ind w:left="1530"/>
        <w:rPr>
          <w:rFonts w:ascii="Bookman Old Style" w:eastAsia="Bookman Old Style" w:hAnsi="Bookman Old Style" w:cs="Bookman Old Style"/>
          <w:color w:val="222222"/>
          <w:highlight w:val="white"/>
        </w:rPr>
      </w:pP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BE IT FINALLY RESOLVED, that copies of this Resolution be sent to the Mayor of San</w:t>
      </w:r>
    </w:p>
    <w:p w:rsidR="00C52BC3" w:rsidRDefault="00D93899" w:rsidP="0044387A">
      <w:pPr>
        <w:ind w:left="1530"/>
        <w:rPr>
          <w:rFonts w:ascii="Bookman Old Style" w:eastAsia="Bookman Old Style" w:hAnsi="Bookman Old Style" w:cs="Bookman Old Style"/>
          <w:color w:val="222222"/>
          <w:highlight w:val="white"/>
        </w:rPr>
      </w:pPr>
      <w:r>
        <w:rPr>
          <w:rFonts w:ascii="Bookman Old Style" w:eastAsia="Bookman Old Style" w:hAnsi="Bookman Old Style" w:cs="Bookman Old Style"/>
          <w:color w:val="222222"/>
          <w:highlight w:val="white"/>
        </w:rPr>
        <w:t>Francisco, members of the San Francisco Board of Supervisors, San Francisco Office of the Treasurer and Tax Collector, San Francisco Office of the Controller, and Municipal Bank Feasibility Task Force.</w:t>
      </w:r>
    </w:p>
    <w:p w:rsidR="00C52BC3" w:rsidRDefault="00C52BC3" w:rsidP="0044387A">
      <w:pPr>
        <w:ind w:left="1530"/>
        <w:rPr>
          <w:rFonts w:ascii="Bookman Old Style" w:eastAsia="Bookman Old Style" w:hAnsi="Bookman Old Style" w:cs="Bookman Old Style"/>
          <w:color w:val="222222"/>
          <w:highlight w:val="white"/>
        </w:rPr>
      </w:pPr>
    </w:p>
    <w:p w:rsidR="00C52BC3" w:rsidRDefault="00D93899" w:rsidP="0044387A">
      <w:pPr>
        <w:ind w:left="1530"/>
        <w:rPr>
          <w:rFonts w:ascii="Bookman Old Style" w:eastAsia="Bookman Old Style" w:hAnsi="Bookman Old Style" w:cs="Bookman Old Style"/>
          <w:i/>
          <w:color w:val="222222"/>
          <w:highlight w:val="white"/>
        </w:rPr>
      </w:pPr>
      <w:r>
        <w:rPr>
          <w:rFonts w:ascii="Bookman Old Style" w:eastAsia="Bookman Old Style" w:hAnsi="Bookman Old Style" w:cs="Bookman Old Style"/>
          <w:i/>
          <w:color w:val="222222"/>
          <w:highlight w:val="white"/>
        </w:rPr>
        <w:t xml:space="preserve">Submitted to the February 20, 2018 meeting of the UESF Assembly by: </w:t>
      </w:r>
      <w:r>
        <w:rPr>
          <w:rFonts w:ascii="Bookman Old Style" w:eastAsia="Bookman Old Style" w:hAnsi="Bookman Old Style" w:cs="Bookman Old Style"/>
          <w:i/>
        </w:rPr>
        <w:t xml:space="preserve">Anabel </w:t>
      </w:r>
      <w:proofErr w:type="spellStart"/>
      <w:r>
        <w:rPr>
          <w:rFonts w:ascii="Bookman Old Style" w:eastAsia="Bookman Old Style" w:hAnsi="Bookman Old Style" w:cs="Bookman Old Style"/>
          <w:i/>
        </w:rPr>
        <w:t>Ibañez</w:t>
      </w:r>
      <w:proofErr w:type="spellEnd"/>
      <w:r>
        <w:rPr>
          <w:rFonts w:ascii="Bookman Old Style" w:eastAsia="Bookman Old Style" w:hAnsi="Bookman Old Style" w:cs="Bookman Old Style"/>
          <w:i/>
          <w:color w:val="222222"/>
          <w:highlight w:val="white"/>
        </w:rPr>
        <w:t xml:space="preserve">, Political Director; Ken Tray, Emeritus Political Director, Rick Girling, UESF Retired Teacher, Anthony </w:t>
      </w:r>
      <w:proofErr w:type="spellStart"/>
      <w:r>
        <w:rPr>
          <w:rFonts w:ascii="Bookman Old Style" w:eastAsia="Bookman Old Style" w:hAnsi="Bookman Old Style" w:cs="Bookman Old Style"/>
          <w:i/>
          <w:color w:val="222222"/>
          <w:highlight w:val="white"/>
        </w:rPr>
        <w:t>Arinwine</w:t>
      </w:r>
      <w:proofErr w:type="spellEnd"/>
      <w:r>
        <w:rPr>
          <w:rFonts w:ascii="Bookman Old Style" w:eastAsia="Bookman Old Style" w:hAnsi="Bookman Old Style" w:cs="Bookman Old Style"/>
          <w:i/>
          <w:color w:val="222222"/>
          <w:highlight w:val="white"/>
        </w:rPr>
        <w:t xml:space="preserve"> and David Smith</w:t>
      </w:r>
    </w:p>
    <w:p w:rsidR="00C52BC3" w:rsidRDefault="00C52BC3" w:rsidP="0044387A">
      <w:pPr>
        <w:ind w:left="1170"/>
        <w:rPr>
          <w:rFonts w:ascii="Bookman Old Style" w:eastAsia="Bookman Old Style" w:hAnsi="Bookman Old Style" w:cs="Bookman Old Style"/>
          <w:color w:val="222222"/>
          <w:highlight w:val="white"/>
        </w:rPr>
      </w:pPr>
    </w:p>
    <w:p w:rsidR="00C52BC3" w:rsidRDefault="00D93899">
      <w:pPr>
        <w:pStyle w:val="Title"/>
        <w:tabs>
          <w:tab w:val="left" w:pos="810"/>
          <w:tab w:val="right" w:pos="10080"/>
        </w:tabs>
        <w:rPr>
          <w:rFonts w:ascii="Arial" w:eastAsia="Arial" w:hAnsi="Arial" w:cs="Arial"/>
        </w:rPr>
      </w:pPr>
      <w:r>
        <w:rPr>
          <w:rFonts w:ascii="Arial" w:eastAsia="Arial" w:hAnsi="Arial" w:cs="Arial"/>
        </w:rPr>
        <w:t>Small Break Out Sessions</w:t>
      </w:r>
    </w:p>
    <w:p w:rsidR="00C52BC3" w:rsidRDefault="00D93899">
      <w:pPr>
        <w:pStyle w:val="Title"/>
        <w:tabs>
          <w:tab w:val="right" w:pos="9990"/>
          <w:tab w:val="left" w:pos="10080"/>
        </w:tabs>
        <w:rPr>
          <w:b w:val="0"/>
          <w:i w:val="0"/>
        </w:rPr>
      </w:pPr>
      <w:bookmarkStart w:id="2" w:name="_ifja9ixnh2nn" w:colFirst="0" w:colLast="0"/>
      <w:bookmarkEnd w:id="2"/>
      <w:r>
        <w:rPr>
          <w:rFonts w:ascii="Bookman Old Style" w:eastAsia="Bookman Old Style" w:hAnsi="Bookman Old Style" w:cs="Bookman Old Style"/>
          <w:b w:val="0"/>
          <w:i w:val="0"/>
        </w:rPr>
        <w:t xml:space="preserve">Shared ideas: </w:t>
      </w:r>
      <w:proofErr w:type="gramStart"/>
      <w:r>
        <w:rPr>
          <w:rFonts w:ascii="Bookman Old Style" w:eastAsia="Bookman Old Style" w:hAnsi="Bookman Old Style" w:cs="Bookman Old Style"/>
          <w:b w:val="0"/>
          <w:i w:val="0"/>
        </w:rPr>
        <w:t>year round</w:t>
      </w:r>
      <w:proofErr w:type="gramEnd"/>
      <w:r>
        <w:rPr>
          <w:rFonts w:ascii="Bookman Old Style" w:eastAsia="Bookman Old Style" w:hAnsi="Bookman Old Style" w:cs="Bookman Old Style"/>
          <w:b w:val="0"/>
          <w:i w:val="0"/>
        </w:rPr>
        <w:t xml:space="preserve"> training, lower class sizes, para in every classroom, recruit para’s, </w:t>
      </w:r>
      <w:r>
        <w:rPr>
          <w:b w:val="0"/>
          <w:i w:val="0"/>
        </w:rPr>
        <w:t xml:space="preserve">cap on classes, </w:t>
      </w:r>
      <w:proofErr w:type="spellStart"/>
      <w:r>
        <w:rPr>
          <w:b w:val="0"/>
          <w:i w:val="0"/>
        </w:rPr>
        <w:t>dependant</w:t>
      </w:r>
      <w:proofErr w:type="spellEnd"/>
      <w:r>
        <w:rPr>
          <w:b w:val="0"/>
          <w:i w:val="0"/>
        </w:rPr>
        <w:t xml:space="preserve"> care covered, increased salaries, evaluation language cleared, improved professional development, increased security guard coverage</w:t>
      </w:r>
    </w:p>
    <w:p w:rsidR="00C52BC3" w:rsidRDefault="00C52BC3">
      <w:pPr>
        <w:tabs>
          <w:tab w:val="right" w:pos="9990"/>
          <w:tab w:val="left" w:pos="10080"/>
        </w:tabs>
      </w:pPr>
    </w:p>
    <w:p w:rsidR="00C52BC3" w:rsidRDefault="00D93899">
      <w:pPr>
        <w:pStyle w:val="Title"/>
        <w:tabs>
          <w:tab w:val="left" w:pos="810"/>
          <w:tab w:val="right" w:pos="10080"/>
        </w:tabs>
      </w:pPr>
      <w:r>
        <w:rPr>
          <w:rFonts w:ascii="Arial" w:eastAsia="Arial" w:hAnsi="Arial" w:cs="Arial"/>
        </w:rPr>
        <w:t>Sergeant at Arms Report</w:t>
      </w:r>
      <w:r>
        <w:rPr>
          <w:rFonts w:ascii="Bookman Old Style" w:eastAsia="Bookman Old Style" w:hAnsi="Bookman Old Style" w:cs="Bookman Old Style"/>
          <w:b w:val="0"/>
          <w:i w:val="0"/>
        </w:rPr>
        <w:tab/>
        <w:t>A.J. Frazier</w:t>
      </w:r>
    </w:p>
    <w:p w:rsidR="00C52BC3" w:rsidRDefault="00D93899">
      <w:pPr>
        <w:pStyle w:val="Title"/>
        <w:tabs>
          <w:tab w:val="left" w:pos="810"/>
          <w:tab w:val="right" w:pos="9720"/>
          <w:tab w:val="left" w:pos="9900"/>
        </w:tabs>
        <w:spacing w:before="0"/>
        <w:rPr>
          <w:rFonts w:ascii="Bookman Old Style" w:eastAsia="Bookman Old Style" w:hAnsi="Bookman Old Style" w:cs="Bookman Old Style"/>
          <w:b w:val="0"/>
          <w:i w:val="0"/>
        </w:rPr>
      </w:pPr>
      <w:r>
        <w:rPr>
          <w:rFonts w:ascii="Bookman Old Style" w:eastAsia="Bookman Old Style" w:hAnsi="Bookman Old Style" w:cs="Bookman Old Style"/>
          <w:b w:val="0"/>
          <w:i w:val="0"/>
        </w:rPr>
        <w:t>35 members: 5 HS, 7 MS, 6ES, 1 EES, 3 Sub Div., 3 Retired Div.</w:t>
      </w:r>
    </w:p>
    <w:p w:rsidR="00C52BC3" w:rsidRDefault="00C52BC3">
      <w:pPr>
        <w:pStyle w:val="Title"/>
        <w:tabs>
          <w:tab w:val="left" w:pos="1530"/>
          <w:tab w:val="right" w:pos="9990"/>
        </w:tabs>
        <w:rPr>
          <w:rFonts w:ascii="Arial" w:eastAsia="Arial" w:hAnsi="Arial" w:cs="Arial"/>
        </w:rPr>
      </w:pPr>
    </w:p>
    <w:p w:rsidR="00C52BC3" w:rsidRDefault="00D93899">
      <w:pPr>
        <w:pStyle w:val="Title"/>
        <w:tabs>
          <w:tab w:val="left" w:pos="1530"/>
          <w:tab w:val="right" w:pos="9990"/>
        </w:tabs>
      </w:pPr>
      <w:r>
        <w:rPr>
          <w:rFonts w:ascii="Arial" w:eastAsia="Arial" w:hAnsi="Arial" w:cs="Arial"/>
        </w:rPr>
        <w:t>New Business/Good of the Order</w:t>
      </w:r>
    </w:p>
    <w:p w:rsidR="00C52BC3" w:rsidRDefault="00C52BC3">
      <w:pPr>
        <w:tabs>
          <w:tab w:val="right" w:pos="9990"/>
          <w:tab w:val="left" w:pos="10080"/>
        </w:tabs>
      </w:pPr>
    </w:p>
    <w:p w:rsidR="00C52BC3" w:rsidRDefault="00D93899">
      <w:pPr>
        <w:pStyle w:val="Title"/>
        <w:tabs>
          <w:tab w:val="left" w:pos="810"/>
          <w:tab w:val="right" w:pos="10080"/>
        </w:tabs>
        <w:rPr>
          <w:rFonts w:ascii="Arial" w:eastAsia="Arial" w:hAnsi="Arial" w:cs="Arial"/>
        </w:rPr>
      </w:pPr>
      <w:r>
        <w:rPr>
          <w:rFonts w:ascii="Arial" w:eastAsia="Arial" w:hAnsi="Arial" w:cs="Arial"/>
        </w:rPr>
        <w:t>Adjournment @ 5:47pm</w:t>
      </w:r>
    </w:p>
    <w:p w:rsidR="00C52BC3" w:rsidRDefault="00D93899">
      <w:pPr>
        <w:tabs>
          <w:tab w:val="left" w:pos="810"/>
          <w:tab w:val="right" w:pos="10080"/>
        </w:tabs>
      </w:pPr>
      <w:r>
        <w:t>In honor of Gale Beresford</w:t>
      </w:r>
    </w:p>
    <w:p w:rsidR="00C52BC3" w:rsidRDefault="00C52BC3">
      <w:pPr>
        <w:rPr>
          <w:rFonts w:ascii="Bookman Old Style" w:eastAsia="Bookman Old Style" w:hAnsi="Bookman Old Style" w:cs="Bookman Old Style"/>
          <w:b/>
          <w:i/>
          <w:sz w:val="22"/>
          <w:szCs w:val="22"/>
        </w:rPr>
      </w:pPr>
    </w:p>
    <w:p w:rsidR="00C52BC3" w:rsidRDefault="00C52BC3">
      <w:pPr>
        <w:pStyle w:val="Title"/>
        <w:tabs>
          <w:tab w:val="left" w:pos="810"/>
          <w:tab w:val="right" w:pos="10080"/>
        </w:tabs>
        <w:rPr>
          <w:rFonts w:ascii="Bookman Old Style" w:eastAsia="Bookman Old Style" w:hAnsi="Bookman Old Style" w:cs="Bookman Old Style"/>
        </w:rPr>
      </w:pPr>
    </w:p>
    <w:sectPr w:rsidR="00C52BC3" w:rsidSect="00D9389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C00" w:rsidRDefault="00D93899">
      <w:r>
        <w:separator/>
      </w:r>
    </w:p>
  </w:endnote>
  <w:endnote w:type="continuationSeparator" w:id="0">
    <w:p w:rsidR="00986C00" w:rsidRDefault="00D9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C3" w:rsidRDefault="00D9389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C52BC3" w:rsidRDefault="00C52BC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C3" w:rsidRDefault="00D93899">
    <w:pPr>
      <w:ind w:right="360"/>
      <w:rPr>
        <w:rFonts w:ascii="Bookman Old Style" w:eastAsia="Bookman Old Style" w:hAnsi="Bookman Old Style" w:cs="Bookman Old Style"/>
        <w:sz w:val="16"/>
        <w:szCs w:val="16"/>
      </w:rPr>
    </w:pPr>
    <w:bookmarkStart w:id="3" w:name="_30j0zll" w:colFirst="0" w:colLast="0"/>
    <w:bookmarkEnd w:id="3"/>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C3" w:rsidRDefault="00C52BC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C00" w:rsidRDefault="00D93899">
      <w:r>
        <w:separator/>
      </w:r>
    </w:p>
  </w:footnote>
  <w:footnote w:type="continuationSeparator" w:id="0">
    <w:p w:rsidR="00986C00" w:rsidRDefault="00D9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C3" w:rsidRDefault="00C52BC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C3" w:rsidRDefault="00C52BC3">
    <w:pPr>
      <w:tabs>
        <w:tab w:val="left" w:pos="360"/>
      </w:tabs>
      <w:spacing w:after="20"/>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BC3" w:rsidRDefault="00C52BC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3DA"/>
    <w:multiLevelType w:val="multilevel"/>
    <w:tmpl w:val="72BAAD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E84971"/>
    <w:multiLevelType w:val="multilevel"/>
    <w:tmpl w:val="72C45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B72A4"/>
    <w:multiLevelType w:val="multilevel"/>
    <w:tmpl w:val="7642567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76E4FBF"/>
    <w:multiLevelType w:val="multilevel"/>
    <w:tmpl w:val="3D625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F63F8B"/>
    <w:multiLevelType w:val="multilevel"/>
    <w:tmpl w:val="E5523F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9B2132"/>
    <w:multiLevelType w:val="multilevel"/>
    <w:tmpl w:val="5650CF12"/>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3D2F63D0"/>
    <w:multiLevelType w:val="multilevel"/>
    <w:tmpl w:val="CFAEF66C"/>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7" w15:restartNumberingAfterBreak="0">
    <w:nsid w:val="4E9F6F56"/>
    <w:multiLevelType w:val="multilevel"/>
    <w:tmpl w:val="FBD47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6F61E3"/>
    <w:multiLevelType w:val="multilevel"/>
    <w:tmpl w:val="04940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83173E"/>
    <w:multiLevelType w:val="multilevel"/>
    <w:tmpl w:val="AF840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E26B56"/>
    <w:multiLevelType w:val="hybridMultilevel"/>
    <w:tmpl w:val="07DA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13756"/>
    <w:multiLevelType w:val="multilevel"/>
    <w:tmpl w:val="3B583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C97185"/>
    <w:multiLevelType w:val="multilevel"/>
    <w:tmpl w:val="7EF4C584"/>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3" w15:restartNumberingAfterBreak="0">
    <w:nsid w:val="7F9376AC"/>
    <w:multiLevelType w:val="multilevel"/>
    <w:tmpl w:val="EDBCE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3"/>
  </w:num>
  <w:num w:numId="6">
    <w:abstractNumId w:val="11"/>
  </w:num>
  <w:num w:numId="7">
    <w:abstractNumId w:val="5"/>
  </w:num>
  <w:num w:numId="8">
    <w:abstractNumId w:val="7"/>
  </w:num>
  <w:num w:numId="9">
    <w:abstractNumId w:val="4"/>
  </w:num>
  <w:num w:numId="10">
    <w:abstractNumId w:val="12"/>
  </w:num>
  <w:num w:numId="11">
    <w:abstractNumId w:val="13"/>
  </w:num>
  <w:num w:numId="12">
    <w:abstractNumId w:val="6"/>
  </w:num>
  <w:num w:numId="13">
    <w:abstractNumId w:val="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C3"/>
    <w:rsid w:val="00253CF1"/>
    <w:rsid w:val="002849A5"/>
    <w:rsid w:val="0044387A"/>
    <w:rsid w:val="0084308D"/>
    <w:rsid w:val="008E38A0"/>
    <w:rsid w:val="00986C00"/>
    <w:rsid w:val="00C52BC3"/>
    <w:rsid w:val="00D27469"/>
    <w:rsid w:val="00D93899"/>
    <w:rsid w:val="00DE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B76E"/>
  <w15:docId w15:val="{857DEB74-BA99-4E5A-9FAE-B3AA3E7F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PlainText">
    <w:name w:val="Plain Text"/>
    <w:basedOn w:val="Normal"/>
    <w:link w:val="PlainTextChar"/>
    <w:uiPriority w:val="99"/>
    <w:semiHidden/>
    <w:unhideWhenUsed/>
    <w:rsid w:val="008E38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38A0"/>
    <w:rPr>
      <w:rFonts w:ascii="Calibri" w:eastAsiaTheme="minorHAnsi" w:hAnsi="Calibri" w:cstheme="minorBidi"/>
      <w:sz w:val="22"/>
      <w:szCs w:val="21"/>
    </w:rPr>
  </w:style>
  <w:style w:type="paragraph" w:styleId="ListParagraph">
    <w:name w:val="List Paragraph"/>
    <w:basedOn w:val="Normal"/>
    <w:uiPriority w:val="34"/>
    <w:qFormat/>
    <w:rsid w:val="0044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rcir@sfusd.edu" TargetMode="External"/><Relationship Id="rId13" Type="http://schemas.openxmlformats.org/officeDocument/2006/relationships/hyperlink" Target="mailto:paynec1@sfusd.edu" TargetMode="External"/><Relationship Id="rId18" Type="http://schemas.openxmlformats.org/officeDocument/2006/relationships/hyperlink" Target="https://drive.google.com/open?id=1CLMO9I_z7cTJwAF_30w9ese1xjWHfDn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ongd4@sfusd.edu" TargetMode="External"/><Relationship Id="rId12" Type="http://schemas.openxmlformats.org/officeDocument/2006/relationships/hyperlink" Target="mailto:fordmorthele@sfusd.edu" TargetMode="External"/><Relationship Id="rId17" Type="http://schemas.openxmlformats.org/officeDocument/2006/relationships/hyperlink" Target="https://drive.google.com/open?id=1zicp3Y-UtaTnlEwcTJaOR7vk_yBrW1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sfusd.edu/aao/elementary-tk-5/report-card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ena1@sfusd.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khannar@sfusd.edu" TargetMode="External"/><Relationship Id="rId23" Type="http://schemas.openxmlformats.org/officeDocument/2006/relationships/header" Target="header3.xml"/><Relationship Id="rId10" Type="http://schemas.openxmlformats.org/officeDocument/2006/relationships/hyperlink" Target="mailto:piperr@sfusd.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ghese@sfusd.edu" TargetMode="External"/><Relationship Id="rId14" Type="http://schemas.openxmlformats.org/officeDocument/2006/relationships/hyperlink" Target="mailto:connolyk@sfusd.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5</cp:revision>
  <dcterms:created xsi:type="dcterms:W3CDTF">2019-03-21T16:56:00Z</dcterms:created>
  <dcterms:modified xsi:type="dcterms:W3CDTF">2019-04-04T18:25:00Z</dcterms:modified>
</cp:coreProperties>
</file>